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9A3" w:rsidRDefault="001D59A3" w:rsidP="00184226">
      <w:pPr>
        <w:pStyle w:val="Style0"/>
        <w:spacing w:line="240" w:lineRule="auto"/>
        <w:jc w:val="right"/>
        <w:rPr>
          <w:rStyle w:val="CharStyle0"/>
          <w:rFonts w:eastAsia="Constantia"/>
          <w:b/>
          <w:i/>
          <w:sz w:val="28"/>
          <w:szCs w:val="28"/>
          <w:lang w:val="uk-UA" w:eastAsia="uk-UA"/>
        </w:rPr>
      </w:pPr>
    </w:p>
    <w:p w:rsidR="00C2463A" w:rsidRDefault="00C2463A" w:rsidP="00184226">
      <w:pPr>
        <w:pStyle w:val="Style0"/>
        <w:spacing w:line="240" w:lineRule="auto"/>
        <w:rPr>
          <w:rStyle w:val="CharStyle0"/>
          <w:rFonts w:eastAsia="Constantia"/>
          <w:caps/>
          <w:sz w:val="28"/>
          <w:szCs w:val="28"/>
          <w:lang w:val="uk-UA" w:eastAsia="uk-UA"/>
        </w:rPr>
      </w:pPr>
    </w:p>
    <w:p w:rsidR="00184226" w:rsidRPr="006243B4" w:rsidRDefault="00184226" w:rsidP="00184226">
      <w:pPr>
        <w:pStyle w:val="Style0"/>
        <w:spacing w:line="240" w:lineRule="auto"/>
        <w:rPr>
          <w:rStyle w:val="CharStyle0"/>
          <w:rFonts w:eastAsia="Constantia"/>
          <w:caps/>
          <w:sz w:val="28"/>
          <w:szCs w:val="28"/>
          <w:lang w:val="uk-UA" w:eastAsia="uk-UA"/>
        </w:rPr>
      </w:pPr>
      <w:r w:rsidRPr="006243B4">
        <w:rPr>
          <w:rStyle w:val="CharStyle0"/>
          <w:rFonts w:eastAsia="Constantia"/>
          <w:caps/>
          <w:sz w:val="28"/>
          <w:szCs w:val="28"/>
          <w:lang w:val="uk-UA" w:eastAsia="uk-UA"/>
        </w:rPr>
        <w:t xml:space="preserve">Національна академія педагогічних наук України </w:t>
      </w:r>
    </w:p>
    <w:p w:rsidR="00184226" w:rsidRPr="006243B4" w:rsidRDefault="00184226" w:rsidP="00184226">
      <w:pPr>
        <w:pStyle w:val="Style0"/>
        <w:spacing w:line="240" w:lineRule="auto"/>
        <w:rPr>
          <w:rStyle w:val="CharStyle0"/>
          <w:rFonts w:eastAsia="Constantia"/>
          <w:caps/>
          <w:sz w:val="28"/>
          <w:szCs w:val="28"/>
          <w:lang w:val="uk-UA" w:eastAsia="uk-UA"/>
        </w:rPr>
      </w:pPr>
      <w:r w:rsidRPr="006243B4">
        <w:rPr>
          <w:rStyle w:val="CharStyle0"/>
          <w:rFonts w:eastAsia="Constantia"/>
          <w:caps/>
          <w:sz w:val="28"/>
          <w:szCs w:val="28"/>
          <w:lang w:val="uk-UA" w:eastAsia="uk-UA"/>
        </w:rPr>
        <w:t xml:space="preserve">Інститут професійно-технічної освіти </w:t>
      </w:r>
    </w:p>
    <w:p w:rsidR="00184226" w:rsidRPr="006243B4" w:rsidRDefault="00184226" w:rsidP="00184226">
      <w:pPr>
        <w:pStyle w:val="Style0"/>
        <w:spacing w:line="240" w:lineRule="auto"/>
        <w:rPr>
          <w:rStyle w:val="CharStyle0"/>
          <w:rFonts w:eastAsia="Constantia"/>
          <w:caps/>
          <w:sz w:val="28"/>
          <w:szCs w:val="28"/>
          <w:lang w:val="uk-UA" w:eastAsia="uk-UA"/>
        </w:rPr>
      </w:pPr>
    </w:p>
    <w:p w:rsidR="00184226" w:rsidRPr="006243B4" w:rsidRDefault="00184226" w:rsidP="00184226">
      <w:pPr>
        <w:spacing w:line="240" w:lineRule="auto"/>
        <w:jc w:val="center"/>
        <w:rPr>
          <w:caps/>
          <w:sz w:val="28"/>
          <w:szCs w:val="28"/>
          <w:lang w:val="uk-UA"/>
        </w:rPr>
      </w:pPr>
    </w:p>
    <w:p w:rsidR="00184226" w:rsidRPr="006243B4" w:rsidRDefault="00184226" w:rsidP="00184226">
      <w:pPr>
        <w:spacing w:line="240" w:lineRule="auto"/>
        <w:jc w:val="center"/>
        <w:rPr>
          <w:sz w:val="28"/>
          <w:szCs w:val="28"/>
          <w:lang w:val="uk-UA"/>
        </w:rPr>
      </w:pPr>
    </w:p>
    <w:p w:rsidR="00184226" w:rsidRPr="006243B4" w:rsidRDefault="00184226" w:rsidP="00184226">
      <w:pPr>
        <w:spacing w:line="240" w:lineRule="auto"/>
        <w:jc w:val="center"/>
        <w:rPr>
          <w:sz w:val="28"/>
          <w:szCs w:val="28"/>
          <w:lang w:val="uk-UA"/>
        </w:rPr>
      </w:pPr>
    </w:p>
    <w:p w:rsidR="00184226" w:rsidRPr="006243B4" w:rsidRDefault="00184226" w:rsidP="00184226">
      <w:pPr>
        <w:spacing w:line="240" w:lineRule="auto"/>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4"/>
        <w:ind w:right="22"/>
        <w:jc w:val="center"/>
        <w:rPr>
          <w:sz w:val="36"/>
          <w:szCs w:val="36"/>
          <w:lang w:val="uk-UA"/>
        </w:rPr>
      </w:pPr>
      <w:r w:rsidRPr="006243B4">
        <w:rPr>
          <w:rStyle w:val="CharStyle3"/>
          <w:sz w:val="36"/>
          <w:szCs w:val="36"/>
          <w:lang w:val="uk-UA" w:eastAsia="uk-UA"/>
        </w:rPr>
        <w:t>РЕКОМЕНДАЦІЇ</w:t>
      </w:r>
    </w:p>
    <w:p w:rsidR="00184226" w:rsidRPr="006243B4" w:rsidRDefault="00184226" w:rsidP="00184226">
      <w:pPr>
        <w:pStyle w:val="Style2"/>
        <w:jc w:val="center"/>
        <w:rPr>
          <w:sz w:val="36"/>
          <w:szCs w:val="36"/>
          <w:lang w:val="uk-UA"/>
        </w:rPr>
      </w:pPr>
    </w:p>
    <w:p w:rsidR="00DF7125" w:rsidRPr="006243B4" w:rsidRDefault="00DF7125" w:rsidP="00DF7125">
      <w:pPr>
        <w:spacing w:after="0" w:line="240" w:lineRule="auto"/>
        <w:jc w:val="center"/>
        <w:rPr>
          <w:rFonts w:ascii="Times New Roman" w:hAnsi="Times New Roman" w:cs="Times New Roman"/>
          <w:b/>
          <w:sz w:val="36"/>
          <w:szCs w:val="36"/>
          <w:lang w:val="uk-UA"/>
        </w:rPr>
      </w:pPr>
      <w:r w:rsidRPr="006243B4">
        <w:rPr>
          <w:rFonts w:ascii="Times New Roman" w:hAnsi="Times New Roman" w:cs="Times New Roman"/>
          <w:b/>
          <w:sz w:val="36"/>
          <w:szCs w:val="36"/>
          <w:lang w:val="uk-UA"/>
        </w:rPr>
        <w:t>ХІ</w:t>
      </w:r>
      <w:r w:rsidR="00777E83" w:rsidRPr="006243B4">
        <w:rPr>
          <w:rFonts w:ascii="Times New Roman" w:hAnsi="Times New Roman" w:cs="Times New Roman"/>
          <w:b/>
          <w:sz w:val="36"/>
          <w:szCs w:val="36"/>
          <w:lang w:val="uk-UA"/>
        </w:rPr>
        <w:t>І</w:t>
      </w:r>
      <w:r w:rsidR="0022645A">
        <w:rPr>
          <w:rFonts w:ascii="Times New Roman" w:hAnsi="Times New Roman" w:cs="Times New Roman"/>
          <w:b/>
          <w:sz w:val="36"/>
          <w:szCs w:val="36"/>
          <w:lang w:val="uk-UA"/>
        </w:rPr>
        <w:t>І</w:t>
      </w:r>
      <w:r w:rsidRPr="006243B4">
        <w:rPr>
          <w:rFonts w:ascii="Times New Roman" w:hAnsi="Times New Roman" w:cs="Times New Roman"/>
          <w:b/>
          <w:sz w:val="36"/>
          <w:szCs w:val="36"/>
          <w:lang w:val="uk-UA"/>
        </w:rPr>
        <w:t xml:space="preserve"> ВСЕУКРАЇНСЬКОЇ НАУКОВ</w:t>
      </w:r>
      <w:r w:rsidR="00910F96" w:rsidRPr="006243B4">
        <w:rPr>
          <w:rFonts w:ascii="Times New Roman" w:hAnsi="Times New Roman" w:cs="Times New Roman"/>
          <w:b/>
          <w:sz w:val="36"/>
          <w:szCs w:val="36"/>
          <w:lang w:val="uk-UA"/>
        </w:rPr>
        <w:t>О-ПРАКТИЧНОЇ КОНФЕРЕНЦІЇ (ЗВІТН</w:t>
      </w:r>
      <w:r w:rsidRPr="006243B4">
        <w:rPr>
          <w:rFonts w:ascii="Times New Roman" w:hAnsi="Times New Roman" w:cs="Times New Roman"/>
          <w:b/>
          <w:sz w:val="36"/>
          <w:szCs w:val="36"/>
          <w:lang w:val="uk-UA"/>
        </w:rPr>
        <w:t>ОЇ</w:t>
      </w:r>
      <w:r w:rsidR="00777E83" w:rsidRPr="006243B4">
        <w:rPr>
          <w:rFonts w:ascii="Times New Roman" w:hAnsi="Times New Roman" w:cs="Times New Roman"/>
          <w:b/>
          <w:sz w:val="36"/>
          <w:szCs w:val="36"/>
          <w:lang w:val="uk-UA"/>
        </w:rPr>
        <w:t>)</w:t>
      </w:r>
    </w:p>
    <w:p w:rsidR="00184226" w:rsidRPr="006243B4" w:rsidRDefault="00184226" w:rsidP="00184226">
      <w:pPr>
        <w:pStyle w:val="Style2"/>
        <w:jc w:val="center"/>
        <w:rPr>
          <w:sz w:val="36"/>
          <w:szCs w:val="36"/>
          <w:lang w:val="uk-UA"/>
        </w:rPr>
      </w:pPr>
    </w:p>
    <w:p w:rsidR="006F30BD" w:rsidRPr="006243B4" w:rsidRDefault="006F30BD" w:rsidP="006F30BD">
      <w:pPr>
        <w:spacing w:after="120"/>
        <w:jc w:val="center"/>
        <w:rPr>
          <w:rFonts w:ascii="Times New Roman" w:hAnsi="Times New Roman" w:cs="Times New Roman"/>
          <w:b/>
          <w:sz w:val="36"/>
          <w:szCs w:val="36"/>
          <w:lang w:val="uk-UA"/>
        </w:rPr>
      </w:pPr>
      <w:r w:rsidRPr="006243B4">
        <w:rPr>
          <w:rFonts w:ascii="Times New Roman" w:hAnsi="Times New Roman" w:cs="Times New Roman"/>
          <w:b/>
          <w:sz w:val="36"/>
          <w:szCs w:val="36"/>
          <w:lang w:val="uk-UA"/>
        </w:rPr>
        <w:t xml:space="preserve">«НАУКОВО-МЕТОДИЧНЕ ЗАБЕЗПЕЧЕННЯ </w:t>
      </w:r>
      <w:r w:rsidRPr="006243B4">
        <w:rPr>
          <w:rFonts w:ascii="Times New Roman" w:hAnsi="Times New Roman" w:cs="Times New Roman"/>
          <w:b/>
          <w:sz w:val="36"/>
          <w:szCs w:val="36"/>
          <w:lang w:val="uk-UA"/>
        </w:rPr>
        <w:br/>
        <w:t>ПРОФЕСІЙНОЇ ОСВІТИ І НАВЧАННЯ»</w:t>
      </w:r>
    </w:p>
    <w:p w:rsidR="0022645A" w:rsidRPr="004D4914" w:rsidRDefault="0022645A" w:rsidP="0022645A">
      <w:pPr>
        <w:shd w:val="clear" w:color="auto" w:fill="FFFFFF"/>
        <w:jc w:val="center"/>
        <w:rPr>
          <w:rFonts w:ascii="Times New Roman" w:hAnsi="Times New Roman" w:cs="Times New Roman"/>
          <w:b/>
          <w:bCs/>
          <w:iCs/>
          <w:color w:val="000000"/>
          <w:sz w:val="28"/>
          <w:szCs w:val="28"/>
          <w:lang w:val="uk-UA"/>
        </w:rPr>
      </w:pPr>
      <w:r w:rsidRPr="004D4914">
        <w:rPr>
          <w:rFonts w:ascii="Times New Roman" w:hAnsi="Times New Roman" w:cs="Times New Roman"/>
          <w:b/>
          <w:bCs/>
          <w:iCs/>
          <w:color w:val="000000"/>
          <w:sz w:val="28"/>
          <w:szCs w:val="28"/>
          <w:lang w:val="uk-UA"/>
        </w:rPr>
        <w:t>18-28 березня 2019 року</w:t>
      </w:r>
    </w:p>
    <w:p w:rsidR="00184226" w:rsidRPr="006243B4" w:rsidRDefault="00184226" w:rsidP="00184226">
      <w:pPr>
        <w:pStyle w:val="Style2"/>
        <w:jc w:val="center"/>
        <w:rPr>
          <w:sz w:val="36"/>
          <w:szCs w:val="36"/>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184226">
      <w:pPr>
        <w:pStyle w:val="Style2"/>
        <w:jc w:val="center"/>
        <w:rPr>
          <w:sz w:val="28"/>
          <w:szCs w:val="28"/>
          <w:lang w:val="uk-UA"/>
        </w:rPr>
      </w:pPr>
    </w:p>
    <w:p w:rsidR="00184226" w:rsidRPr="006243B4" w:rsidRDefault="00184226" w:rsidP="00346402">
      <w:pPr>
        <w:pStyle w:val="Style2"/>
        <w:rPr>
          <w:sz w:val="28"/>
          <w:szCs w:val="28"/>
          <w:lang w:val="uk-UA"/>
        </w:rPr>
      </w:pPr>
    </w:p>
    <w:p w:rsidR="00075491" w:rsidRPr="006243B4" w:rsidRDefault="00184226" w:rsidP="00075491">
      <w:pPr>
        <w:pStyle w:val="Style2"/>
        <w:jc w:val="center"/>
        <w:rPr>
          <w:sz w:val="28"/>
          <w:szCs w:val="28"/>
          <w:lang w:val="uk-UA"/>
        </w:rPr>
      </w:pPr>
      <w:r w:rsidRPr="006243B4">
        <w:rPr>
          <w:sz w:val="28"/>
          <w:szCs w:val="28"/>
          <w:lang w:val="uk-UA"/>
        </w:rPr>
        <w:t>Київ – 201</w:t>
      </w:r>
      <w:r w:rsidR="00CD4184">
        <w:rPr>
          <w:sz w:val="28"/>
          <w:szCs w:val="28"/>
          <w:lang w:val="uk-UA"/>
        </w:rPr>
        <w:t>9</w:t>
      </w:r>
    </w:p>
    <w:p w:rsidR="00777E83" w:rsidRPr="006243B4" w:rsidRDefault="00777E83">
      <w:pPr>
        <w:rPr>
          <w:rFonts w:ascii="Times New Roman" w:eastAsia="Times New Roman" w:hAnsi="Times New Roman" w:cs="Times New Roman"/>
          <w:sz w:val="28"/>
          <w:szCs w:val="28"/>
          <w:lang w:val="uk-UA" w:eastAsia="ru-RU"/>
        </w:rPr>
      </w:pPr>
      <w:r w:rsidRPr="006243B4">
        <w:rPr>
          <w:sz w:val="28"/>
          <w:szCs w:val="28"/>
          <w:lang w:val="uk-UA"/>
        </w:rPr>
        <w:br w:type="page"/>
      </w:r>
    </w:p>
    <w:p w:rsidR="00141178" w:rsidRPr="006243B4" w:rsidRDefault="00F51ECA" w:rsidP="00742361">
      <w:pPr>
        <w:pStyle w:val="Style7"/>
        <w:tabs>
          <w:tab w:val="left" w:pos="5537"/>
        </w:tabs>
        <w:spacing w:line="360" w:lineRule="auto"/>
        <w:rPr>
          <w:rStyle w:val="CharStyle0"/>
          <w:rFonts w:eastAsia="Constantia"/>
          <w:sz w:val="28"/>
          <w:szCs w:val="28"/>
          <w:lang w:val="uk-UA" w:eastAsia="uk-UA"/>
        </w:rPr>
      </w:pPr>
      <w:r w:rsidRPr="006243B4">
        <w:rPr>
          <w:sz w:val="28"/>
          <w:szCs w:val="28"/>
          <w:lang w:val="uk-UA"/>
        </w:rPr>
        <w:lastRenderedPageBreak/>
        <w:t xml:space="preserve">На </w:t>
      </w:r>
      <w:r w:rsidR="00864992" w:rsidRPr="006243B4">
        <w:rPr>
          <w:sz w:val="28"/>
          <w:szCs w:val="28"/>
          <w:lang w:val="uk-UA"/>
        </w:rPr>
        <w:t>XI</w:t>
      </w:r>
      <w:r w:rsidR="00A43310" w:rsidRPr="006243B4">
        <w:rPr>
          <w:sz w:val="28"/>
          <w:szCs w:val="28"/>
          <w:lang w:val="uk-UA"/>
        </w:rPr>
        <w:t>I</w:t>
      </w:r>
      <w:r w:rsidR="0022645A">
        <w:rPr>
          <w:sz w:val="28"/>
          <w:szCs w:val="28"/>
          <w:lang w:val="uk-UA"/>
        </w:rPr>
        <w:t>І</w:t>
      </w:r>
      <w:r w:rsidR="00864992" w:rsidRPr="006243B4">
        <w:rPr>
          <w:sz w:val="28"/>
          <w:szCs w:val="28"/>
          <w:lang w:val="uk-UA"/>
        </w:rPr>
        <w:t xml:space="preserve"> </w:t>
      </w:r>
      <w:r w:rsidRPr="006243B4">
        <w:rPr>
          <w:sz w:val="28"/>
          <w:szCs w:val="28"/>
          <w:lang w:val="uk-UA"/>
        </w:rPr>
        <w:t xml:space="preserve">Всеукраїнській </w:t>
      </w:r>
      <w:r w:rsidR="00D3516C" w:rsidRPr="006243B4">
        <w:rPr>
          <w:sz w:val="28"/>
          <w:szCs w:val="28"/>
          <w:lang w:val="uk-UA"/>
        </w:rPr>
        <w:t>науково-практичній конференції</w:t>
      </w:r>
      <w:r w:rsidR="00777E83" w:rsidRPr="006243B4">
        <w:rPr>
          <w:sz w:val="28"/>
          <w:szCs w:val="28"/>
          <w:lang w:val="uk-UA"/>
        </w:rPr>
        <w:t xml:space="preserve"> (звітній)</w:t>
      </w:r>
      <w:r w:rsidR="00CB434F" w:rsidRPr="006243B4">
        <w:rPr>
          <w:sz w:val="28"/>
          <w:szCs w:val="28"/>
          <w:lang w:val="uk-UA"/>
        </w:rPr>
        <w:t xml:space="preserve"> </w:t>
      </w:r>
      <w:r w:rsidR="00742361" w:rsidRPr="006243B4">
        <w:rPr>
          <w:sz w:val="28"/>
          <w:szCs w:val="28"/>
          <w:lang w:val="uk-UA"/>
        </w:rPr>
        <w:t>«Науково-методичне забезпечення розвитку професійної освіти і навчання»</w:t>
      </w:r>
      <w:r w:rsidR="00777E83" w:rsidRPr="006243B4">
        <w:rPr>
          <w:sz w:val="28"/>
          <w:szCs w:val="28"/>
          <w:lang w:val="uk-UA"/>
        </w:rPr>
        <w:t xml:space="preserve"> </w:t>
      </w:r>
      <w:r w:rsidR="00D3516C" w:rsidRPr="006243B4">
        <w:rPr>
          <w:sz w:val="28"/>
          <w:szCs w:val="28"/>
          <w:lang w:val="uk-UA"/>
        </w:rPr>
        <w:t xml:space="preserve">було </w:t>
      </w:r>
      <w:r w:rsidR="001738A2" w:rsidRPr="006243B4">
        <w:rPr>
          <w:sz w:val="28"/>
          <w:szCs w:val="28"/>
          <w:lang w:val="uk-UA"/>
        </w:rPr>
        <w:t>представлено наукові результати діяльності</w:t>
      </w:r>
      <w:r w:rsidRPr="006243B4">
        <w:rPr>
          <w:sz w:val="28"/>
          <w:szCs w:val="28"/>
          <w:lang w:val="uk-UA"/>
        </w:rPr>
        <w:t xml:space="preserve"> Інституту</w:t>
      </w:r>
      <w:r w:rsidR="00777E83" w:rsidRPr="006243B4">
        <w:rPr>
          <w:sz w:val="28"/>
          <w:szCs w:val="28"/>
          <w:lang w:val="uk-UA"/>
        </w:rPr>
        <w:t xml:space="preserve"> професійно-технічної освіти НАПН України</w:t>
      </w:r>
      <w:r w:rsidRPr="006243B4">
        <w:rPr>
          <w:sz w:val="28"/>
          <w:szCs w:val="28"/>
          <w:lang w:val="uk-UA"/>
        </w:rPr>
        <w:t xml:space="preserve"> </w:t>
      </w:r>
      <w:r w:rsidR="0022645A">
        <w:rPr>
          <w:sz w:val="28"/>
          <w:szCs w:val="28"/>
          <w:lang w:val="uk-UA"/>
        </w:rPr>
        <w:t>за 2018</w:t>
      </w:r>
      <w:r w:rsidR="009A51C7" w:rsidRPr="006243B4">
        <w:rPr>
          <w:sz w:val="28"/>
          <w:szCs w:val="28"/>
          <w:lang w:val="uk-UA"/>
        </w:rPr>
        <w:t xml:space="preserve"> рік </w:t>
      </w:r>
      <w:r w:rsidR="00C232AA">
        <w:rPr>
          <w:sz w:val="28"/>
          <w:szCs w:val="28"/>
          <w:lang w:val="uk-UA"/>
        </w:rPr>
        <w:t xml:space="preserve">у </w:t>
      </w:r>
      <w:r w:rsidRPr="006243B4">
        <w:rPr>
          <w:sz w:val="28"/>
          <w:szCs w:val="28"/>
          <w:lang w:val="uk-UA"/>
        </w:rPr>
        <w:t>контексті сучасних</w:t>
      </w:r>
      <w:r w:rsidR="00712671" w:rsidRPr="006243B4">
        <w:rPr>
          <w:sz w:val="28"/>
          <w:szCs w:val="28"/>
          <w:lang w:val="uk-UA"/>
        </w:rPr>
        <w:t xml:space="preserve"> </w:t>
      </w:r>
      <w:r w:rsidR="009A51C7" w:rsidRPr="006243B4">
        <w:rPr>
          <w:sz w:val="28"/>
          <w:szCs w:val="28"/>
          <w:lang w:val="uk-UA"/>
        </w:rPr>
        <w:t xml:space="preserve">суспільних </w:t>
      </w:r>
      <w:r w:rsidRPr="006243B4">
        <w:rPr>
          <w:sz w:val="28"/>
          <w:szCs w:val="28"/>
          <w:lang w:val="uk-UA"/>
        </w:rPr>
        <w:t>викликів</w:t>
      </w:r>
      <w:r w:rsidR="009A51C7" w:rsidRPr="006243B4">
        <w:rPr>
          <w:sz w:val="28"/>
          <w:szCs w:val="28"/>
          <w:lang w:val="uk-UA"/>
        </w:rPr>
        <w:t>, що постають перед професійною</w:t>
      </w:r>
      <w:r w:rsidR="00A43310" w:rsidRPr="006243B4">
        <w:rPr>
          <w:sz w:val="28"/>
          <w:szCs w:val="28"/>
          <w:lang w:val="uk-UA"/>
        </w:rPr>
        <w:t xml:space="preserve"> (професійно-технічною) та фаховою передвищою</w:t>
      </w:r>
      <w:r w:rsidR="009A51C7" w:rsidRPr="006243B4">
        <w:rPr>
          <w:sz w:val="28"/>
          <w:szCs w:val="28"/>
          <w:lang w:val="uk-UA"/>
        </w:rPr>
        <w:t xml:space="preserve"> освітою</w:t>
      </w:r>
      <w:r w:rsidRPr="006243B4">
        <w:rPr>
          <w:sz w:val="28"/>
          <w:szCs w:val="28"/>
          <w:lang w:val="uk-UA"/>
        </w:rPr>
        <w:t xml:space="preserve">. </w:t>
      </w:r>
      <w:r w:rsidR="00141178" w:rsidRPr="006243B4">
        <w:rPr>
          <w:rStyle w:val="CharStyle0"/>
          <w:rFonts w:eastAsia="Constantia"/>
          <w:sz w:val="28"/>
          <w:szCs w:val="28"/>
          <w:lang w:val="uk-UA" w:eastAsia="uk-UA"/>
        </w:rPr>
        <w:t xml:space="preserve">Для участі в </w:t>
      </w:r>
      <w:r w:rsidR="00D050A2">
        <w:rPr>
          <w:rStyle w:val="CharStyle0"/>
          <w:rFonts w:eastAsia="Constantia"/>
          <w:sz w:val="28"/>
          <w:szCs w:val="28"/>
          <w:lang w:val="uk-UA" w:eastAsia="uk-UA"/>
        </w:rPr>
        <w:t xml:space="preserve">роботі </w:t>
      </w:r>
      <w:r w:rsidR="00141178" w:rsidRPr="006243B4">
        <w:rPr>
          <w:rStyle w:val="CharStyle0"/>
          <w:rFonts w:eastAsia="Constantia"/>
          <w:sz w:val="28"/>
          <w:szCs w:val="28"/>
          <w:lang w:val="uk-UA" w:eastAsia="uk-UA"/>
        </w:rPr>
        <w:t xml:space="preserve">конференції надійшли заявки та матеріали від </w:t>
      </w:r>
      <w:r w:rsidR="0022645A">
        <w:rPr>
          <w:rStyle w:val="CharStyle0"/>
          <w:rFonts w:eastAsia="Constantia"/>
          <w:sz w:val="28"/>
          <w:szCs w:val="28"/>
          <w:lang w:val="uk-UA" w:eastAsia="uk-UA"/>
        </w:rPr>
        <w:t>289</w:t>
      </w:r>
      <w:r w:rsidR="001738A2" w:rsidRPr="006243B4">
        <w:rPr>
          <w:rStyle w:val="CharStyle0"/>
          <w:rFonts w:eastAsia="Constantia"/>
          <w:sz w:val="28"/>
          <w:szCs w:val="28"/>
          <w:lang w:val="uk-UA" w:eastAsia="uk-UA"/>
        </w:rPr>
        <w:t xml:space="preserve"> </w:t>
      </w:r>
      <w:r w:rsidR="008B1E72" w:rsidRPr="006243B4">
        <w:rPr>
          <w:rStyle w:val="CharStyle0"/>
          <w:rFonts w:eastAsia="Constantia"/>
          <w:sz w:val="28"/>
          <w:szCs w:val="28"/>
          <w:lang w:val="uk-UA" w:eastAsia="uk-UA"/>
        </w:rPr>
        <w:t>науковців,</w:t>
      </w:r>
      <w:r w:rsidR="00141178" w:rsidRPr="006243B4">
        <w:rPr>
          <w:rStyle w:val="CharStyle0"/>
          <w:rFonts w:eastAsia="Constantia"/>
          <w:sz w:val="28"/>
          <w:szCs w:val="28"/>
          <w:lang w:val="uk-UA" w:eastAsia="uk-UA"/>
        </w:rPr>
        <w:t xml:space="preserve"> педагогічних</w:t>
      </w:r>
      <w:r w:rsidR="008B1E72" w:rsidRPr="006243B4">
        <w:rPr>
          <w:rStyle w:val="CharStyle0"/>
          <w:rFonts w:eastAsia="Constantia"/>
          <w:sz w:val="28"/>
          <w:szCs w:val="28"/>
          <w:lang w:val="uk-UA" w:eastAsia="uk-UA"/>
        </w:rPr>
        <w:t xml:space="preserve"> і науково-педагогічних</w:t>
      </w:r>
      <w:r w:rsidR="00141178" w:rsidRPr="006243B4">
        <w:rPr>
          <w:rStyle w:val="CharStyle0"/>
          <w:rFonts w:eastAsia="Constantia"/>
          <w:sz w:val="28"/>
          <w:szCs w:val="28"/>
          <w:lang w:val="uk-UA" w:eastAsia="uk-UA"/>
        </w:rPr>
        <w:t xml:space="preserve"> працівників</w:t>
      </w:r>
      <w:r w:rsidR="00A43310" w:rsidRPr="006243B4">
        <w:rPr>
          <w:rStyle w:val="CharStyle0"/>
          <w:rFonts w:eastAsia="Constantia"/>
          <w:sz w:val="28"/>
          <w:szCs w:val="28"/>
          <w:lang w:val="uk-UA" w:eastAsia="uk-UA"/>
        </w:rPr>
        <w:t xml:space="preserve"> закладів професійної (професійно-технічної), фахової </w:t>
      </w:r>
      <w:r w:rsidR="000F45E0" w:rsidRPr="006243B4">
        <w:rPr>
          <w:rStyle w:val="CharStyle0"/>
          <w:rFonts w:eastAsia="Constantia"/>
          <w:sz w:val="28"/>
          <w:szCs w:val="28"/>
          <w:lang w:val="uk-UA" w:eastAsia="uk-UA"/>
        </w:rPr>
        <w:t>перед</w:t>
      </w:r>
      <w:r w:rsidR="00A43310" w:rsidRPr="006243B4">
        <w:rPr>
          <w:rStyle w:val="CharStyle0"/>
          <w:rFonts w:eastAsia="Constantia"/>
          <w:sz w:val="28"/>
          <w:szCs w:val="28"/>
          <w:lang w:val="uk-UA" w:eastAsia="uk-UA"/>
        </w:rPr>
        <w:t>вищої, вищої освіти</w:t>
      </w:r>
      <w:r w:rsidR="00D050A2">
        <w:rPr>
          <w:rStyle w:val="CharStyle0"/>
          <w:rFonts w:eastAsia="Constantia"/>
          <w:sz w:val="28"/>
          <w:szCs w:val="28"/>
          <w:lang w:val="uk-UA" w:eastAsia="uk-UA"/>
        </w:rPr>
        <w:t xml:space="preserve"> та </w:t>
      </w:r>
      <w:r w:rsidR="00A43310" w:rsidRPr="006243B4">
        <w:rPr>
          <w:rStyle w:val="CharStyle0"/>
          <w:rFonts w:eastAsia="Constantia"/>
          <w:sz w:val="28"/>
          <w:szCs w:val="28"/>
          <w:lang w:val="uk-UA" w:eastAsia="uk-UA"/>
        </w:rPr>
        <w:t xml:space="preserve"> наукових установ</w:t>
      </w:r>
      <w:r w:rsidR="00141178" w:rsidRPr="006243B4">
        <w:rPr>
          <w:rStyle w:val="CharStyle0"/>
          <w:rFonts w:eastAsia="Constantia"/>
          <w:sz w:val="28"/>
          <w:szCs w:val="28"/>
          <w:lang w:val="uk-UA" w:eastAsia="uk-UA"/>
        </w:rPr>
        <w:t>.</w:t>
      </w:r>
    </w:p>
    <w:p w:rsidR="000F45E0" w:rsidRPr="006243B4" w:rsidRDefault="0022645A" w:rsidP="000F45E0">
      <w:pPr>
        <w:shd w:val="clear" w:color="auto" w:fill="FFFFFF"/>
        <w:spacing w:after="120" w:line="360" w:lineRule="auto"/>
        <w:ind w:firstLine="709"/>
        <w:jc w:val="both"/>
        <w:rPr>
          <w:rStyle w:val="CharStyle0"/>
          <w:rFonts w:eastAsiaTheme="minorHAnsi"/>
          <w:sz w:val="28"/>
          <w:szCs w:val="28"/>
          <w:lang w:val="uk-UA"/>
        </w:rPr>
      </w:pPr>
      <w:r>
        <w:rPr>
          <w:rFonts w:ascii="Times New Roman" w:hAnsi="Times New Roman" w:cs="Times New Roman"/>
          <w:sz w:val="28"/>
          <w:szCs w:val="28"/>
          <w:lang w:val="uk-UA"/>
        </w:rPr>
        <w:t>На пленарному засіданні</w:t>
      </w:r>
      <w:r w:rsidR="000F45E0" w:rsidRPr="006243B4">
        <w:rPr>
          <w:rFonts w:ascii="Times New Roman" w:hAnsi="Times New Roman" w:cs="Times New Roman"/>
          <w:sz w:val="28"/>
          <w:szCs w:val="28"/>
          <w:lang w:val="uk-UA"/>
        </w:rPr>
        <w:t xml:space="preserve"> здійснено узагальнення результатів науково-дослідної роботи </w:t>
      </w:r>
      <w:r w:rsidR="00D050A2">
        <w:rPr>
          <w:rFonts w:ascii="Times New Roman" w:hAnsi="Times New Roman" w:cs="Times New Roman"/>
          <w:sz w:val="28"/>
          <w:szCs w:val="28"/>
          <w:lang w:val="uk-UA"/>
        </w:rPr>
        <w:t>й</w:t>
      </w:r>
      <w:r w:rsidR="000F45E0" w:rsidRPr="006243B4">
        <w:rPr>
          <w:rFonts w:ascii="Times New Roman" w:hAnsi="Times New Roman" w:cs="Times New Roman"/>
          <w:sz w:val="28"/>
          <w:szCs w:val="28"/>
          <w:lang w:val="uk-UA"/>
        </w:rPr>
        <w:t xml:space="preserve"> обґрунтування перспектив діяльності Інституту, визначено результати та ефекти взаємодії установи з Верховною Радою, Міністерством освіти і науки України, Міністерством соціальної політики України, закладами професійної (професійно-технічної), фахової </w:t>
      </w:r>
      <w:r w:rsidR="00491851" w:rsidRPr="006243B4">
        <w:rPr>
          <w:rFonts w:ascii="Times New Roman" w:hAnsi="Times New Roman" w:cs="Times New Roman"/>
          <w:sz w:val="28"/>
          <w:szCs w:val="28"/>
          <w:lang w:val="uk-UA"/>
        </w:rPr>
        <w:t>перед</w:t>
      </w:r>
      <w:r w:rsidR="000F45E0" w:rsidRPr="006243B4">
        <w:rPr>
          <w:rFonts w:ascii="Times New Roman" w:hAnsi="Times New Roman" w:cs="Times New Roman"/>
          <w:sz w:val="28"/>
          <w:szCs w:val="28"/>
          <w:lang w:val="uk-UA"/>
        </w:rPr>
        <w:t>вищої, вищої освіти, роботодавцями, громадськими організаціями.</w:t>
      </w:r>
    </w:p>
    <w:p w:rsidR="000F45E0" w:rsidRPr="006243B4" w:rsidRDefault="000F45E0" w:rsidP="00491851">
      <w:pPr>
        <w:shd w:val="clear" w:color="auto" w:fill="FFFFFF"/>
        <w:spacing w:after="0" w:line="360" w:lineRule="auto"/>
        <w:ind w:firstLine="709"/>
        <w:jc w:val="both"/>
        <w:rPr>
          <w:rFonts w:ascii="Times New Roman" w:hAnsi="Times New Roman" w:cs="Times New Roman"/>
          <w:sz w:val="28"/>
          <w:szCs w:val="28"/>
          <w:lang w:val="uk-UA" w:eastAsia="uk-UA"/>
        </w:rPr>
      </w:pPr>
      <w:r w:rsidRPr="006243B4">
        <w:rPr>
          <w:rFonts w:ascii="Times New Roman" w:hAnsi="Times New Roman" w:cs="Times New Roman"/>
          <w:sz w:val="28"/>
          <w:szCs w:val="28"/>
          <w:lang w:val="uk-UA" w:eastAsia="uk-UA"/>
        </w:rPr>
        <w:t xml:space="preserve">У виступах наголошувалося на проблемних питаннях щодо інноваційного контексту змін у професійній та фаховій предвищій освіті, </w:t>
      </w:r>
      <w:r w:rsidRPr="006243B4">
        <w:rPr>
          <w:rFonts w:ascii="Times New Roman" w:hAnsi="Times New Roman" w:cs="Times New Roman"/>
          <w:bCs/>
          <w:sz w:val="28"/>
          <w:szCs w:val="28"/>
          <w:lang w:val="uk-UA"/>
        </w:rPr>
        <w:t xml:space="preserve">законодавчого забезпечення модернізації професійної (професійно-технічної) освіти, </w:t>
      </w:r>
      <w:r w:rsidRPr="006243B4">
        <w:rPr>
          <w:rFonts w:ascii="Times New Roman" w:hAnsi="Times New Roman" w:cs="Times New Roman"/>
          <w:sz w:val="28"/>
          <w:szCs w:val="28"/>
          <w:lang w:val="uk-UA" w:eastAsia="uk-UA"/>
        </w:rPr>
        <w:t xml:space="preserve">випереджувальної функції науково-методичного забезпечення розвитку професійної освіти, </w:t>
      </w:r>
      <w:r w:rsidR="00491851" w:rsidRPr="006243B4">
        <w:rPr>
          <w:rFonts w:ascii="Times New Roman" w:hAnsi="Times New Roman" w:cs="Times New Roman"/>
          <w:bCs/>
          <w:sz w:val="28"/>
          <w:szCs w:val="28"/>
          <w:lang w:val="uk-UA"/>
        </w:rPr>
        <w:t>перспективних напрямів модернізації професійної (професійно-технічної) освіти в Україні,</w:t>
      </w:r>
      <w:r w:rsidR="00491851" w:rsidRPr="006243B4">
        <w:rPr>
          <w:rFonts w:ascii="Times New Roman" w:hAnsi="Times New Roman" w:cs="Times New Roman"/>
          <w:sz w:val="28"/>
          <w:szCs w:val="28"/>
          <w:lang w:val="uk-UA" w:eastAsia="uk-UA"/>
        </w:rPr>
        <w:t xml:space="preserve"> </w:t>
      </w:r>
      <w:r w:rsidRPr="006243B4">
        <w:rPr>
          <w:rFonts w:ascii="Times New Roman" w:hAnsi="Times New Roman" w:cs="Times New Roman"/>
          <w:sz w:val="28"/>
          <w:szCs w:val="28"/>
          <w:lang w:val="uk-UA" w:eastAsia="uk-UA"/>
        </w:rPr>
        <w:t xml:space="preserve">актуальних </w:t>
      </w:r>
      <w:r w:rsidRPr="006243B4">
        <w:rPr>
          <w:rFonts w:ascii="Times New Roman" w:hAnsi="Times New Roman" w:cs="Times New Roman"/>
          <w:sz w:val="28"/>
          <w:szCs w:val="28"/>
          <w:lang w:val="uk-UA"/>
        </w:rPr>
        <w:t>проблем децентралізації та регіоналізації управління професійною і фах</w:t>
      </w:r>
      <w:r w:rsidR="00491851" w:rsidRPr="006243B4">
        <w:rPr>
          <w:rFonts w:ascii="Times New Roman" w:hAnsi="Times New Roman" w:cs="Times New Roman"/>
          <w:sz w:val="28"/>
          <w:szCs w:val="28"/>
          <w:lang w:val="uk-UA"/>
        </w:rPr>
        <w:t xml:space="preserve">овою передвищою освітою України, </w:t>
      </w:r>
      <w:r w:rsidR="00491851" w:rsidRPr="006243B4">
        <w:rPr>
          <w:rFonts w:ascii="Times New Roman" w:hAnsi="Times New Roman" w:cs="Times New Roman"/>
          <w:bCs/>
          <w:sz w:val="28"/>
          <w:szCs w:val="28"/>
          <w:lang w:val="uk-UA"/>
        </w:rPr>
        <w:t>концептуальних засад</w:t>
      </w:r>
      <w:r w:rsidRPr="006243B4">
        <w:rPr>
          <w:rFonts w:ascii="Times New Roman" w:hAnsi="Times New Roman" w:cs="Times New Roman"/>
          <w:bCs/>
          <w:sz w:val="28"/>
          <w:szCs w:val="28"/>
          <w:lang w:val="uk-UA"/>
        </w:rPr>
        <w:t xml:space="preserve"> фахової передвищої освіти, </w:t>
      </w:r>
      <w:r w:rsidRPr="006243B4">
        <w:rPr>
          <w:rFonts w:ascii="Times New Roman" w:hAnsi="Times New Roman" w:cs="Times New Roman"/>
          <w:sz w:val="28"/>
          <w:szCs w:val="28"/>
          <w:lang w:val="uk-UA"/>
        </w:rPr>
        <w:t xml:space="preserve">соціального партнерства у професійній (професійно-технічній) освіті, </w:t>
      </w:r>
      <w:r w:rsidR="00D050A2">
        <w:rPr>
          <w:rFonts w:ascii="Times New Roman" w:hAnsi="Times New Roman" w:cs="Times New Roman"/>
          <w:sz w:val="28"/>
          <w:szCs w:val="28"/>
          <w:lang w:val="uk-UA"/>
        </w:rPr>
        <w:t>в</w:t>
      </w:r>
      <w:r w:rsidRPr="006243B4">
        <w:rPr>
          <w:rFonts w:ascii="Times New Roman" w:hAnsi="Times New Roman" w:cs="Times New Roman"/>
          <w:sz w:val="28"/>
          <w:szCs w:val="28"/>
          <w:lang w:val="uk-UA"/>
        </w:rPr>
        <w:t>провадження елементів дуальної форми навчання у професійну підготовку майбутніх кваліфікованих робітників у закладах професійної (професійно-технічної</w:t>
      </w:r>
      <w:r w:rsidR="00491851" w:rsidRPr="006243B4">
        <w:rPr>
          <w:rFonts w:ascii="Times New Roman" w:hAnsi="Times New Roman" w:cs="Times New Roman"/>
          <w:sz w:val="28"/>
          <w:szCs w:val="28"/>
          <w:lang w:val="uk-UA"/>
        </w:rPr>
        <w:t>)</w:t>
      </w:r>
      <w:r w:rsidRPr="006243B4">
        <w:rPr>
          <w:rFonts w:ascii="Times New Roman" w:hAnsi="Times New Roman" w:cs="Times New Roman"/>
          <w:sz w:val="28"/>
          <w:szCs w:val="28"/>
          <w:lang w:val="uk-UA"/>
        </w:rPr>
        <w:t xml:space="preserve"> освіти, проблемах та перспективах </w:t>
      </w:r>
      <w:r w:rsidR="00D050A2">
        <w:rPr>
          <w:rFonts w:ascii="Times New Roman" w:hAnsi="Times New Roman" w:cs="Times New Roman"/>
          <w:sz w:val="28"/>
          <w:szCs w:val="28"/>
          <w:lang w:val="uk-UA"/>
        </w:rPr>
        <w:t>у</w:t>
      </w:r>
      <w:r w:rsidRPr="006243B4">
        <w:rPr>
          <w:rFonts w:ascii="Times New Roman" w:hAnsi="Times New Roman" w:cs="Times New Roman"/>
          <w:sz w:val="28"/>
          <w:szCs w:val="28"/>
          <w:lang w:val="uk-UA"/>
        </w:rPr>
        <w:t xml:space="preserve">досконалення </w:t>
      </w:r>
      <w:r w:rsidR="005240AF">
        <w:rPr>
          <w:rFonts w:ascii="Times New Roman" w:hAnsi="Times New Roman" w:cs="Times New Roman"/>
          <w:sz w:val="28"/>
          <w:szCs w:val="28"/>
          <w:lang w:val="uk-UA"/>
        </w:rPr>
        <w:t xml:space="preserve">практичного навчання в коледжах, сучасних підходів до підготовки викладачів закладів вищої освіти, які навчатимуть педагогів професійного навчання. </w:t>
      </w:r>
      <w:r w:rsidRPr="006243B4">
        <w:rPr>
          <w:rFonts w:ascii="Times New Roman" w:hAnsi="Times New Roman" w:cs="Times New Roman"/>
          <w:sz w:val="28"/>
          <w:szCs w:val="28"/>
          <w:lang w:val="uk-UA"/>
        </w:rPr>
        <w:t xml:space="preserve"> </w:t>
      </w:r>
    </w:p>
    <w:p w:rsidR="000F45E0" w:rsidRPr="006243B4" w:rsidRDefault="000F45E0" w:rsidP="00742361">
      <w:pPr>
        <w:pStyle w:val="Style7"/>
        <w:tabs>
          <w:tab w:val="left" w:pos="5537"/>
        </w:tabs>
        <w:spacing w:line="360" w:lineRule="auto"/>
        <w:rPr>
          <w:rStyle w:val="CharStyle0"/>
          <w:sz w:val="28"/>
          <w:szCs w:val="28"/>
          <w:lang w:val="uk-UA"/>
        </w:rPr>
      </w:pPr>
    </w:p>
    <w:p w:rsidR="00FD1C7C" w:rsidRPr="00610EB7" w:rsidRDefault="001738A2" w:rsidP="00610EB7">
      <w:pPr>
        <w:kinsoku w:val="0"/>
        <w:overflowPunct w:val="0"/>
        <w:spacing w:before="120" w:after="120" w:line="360" w:lineRule="auto"/>
        <w:ind w:firstLine="709"/>
        <w:jc w:val="both"/>
        <w:rPr>
          <w:rFonts w:ascii="Times New Roman" w:hAnsi="Times New Roman" w:cs="Times New Roman"/>
          <w:bCs/>
          <w:color w:val="000000"/>
          <w:sz w:val="28"/>
          <w:szCs w:val="28"/>
          <w:lang w:val="uk-UA"/>
        </w:rPr>
      </w:pPr>
      <w:r w:rsidRPr="006243B4">
        <w:rPr>
          <w:rFonts w:ascii="Times New Roman" w:hAnsi="Times New Roman" w:cs="Times New Roman"/>
          <w:sz w:val="28"/>
          <w:szCs w:val="28"/>
          <w:lang w:val="uk-UA"/>
        </w:rPr>
        <w:lastRenderedPageBreak/>
        <w:t>Секційні засідання було проведено у</w:t>
      </w:r>
      <w:r w:rsidR="00E23843" w:rsidRPr="006243B4">
        <w:rPr>
          <w:rFonts w:ascii="Times New Roman" w:hAnsi="Times New Roman" w:cs="Times New Roman"/>
          <w:sz w:val="28"/>
          <w:szCs w:val="28"/>
          <w:lang w:val="uk-UA"/>
        </w:rPr>
        <w:t xml:space="preserve"> формі вебінарів</w:t>
      </w:r>
      <w:r w:rsidRPr="006243B4">
        <w:rPr>
          <w:rFonts w:ascii="Times New Roman" w:hAnsi="Times New Roman" w:cs="Times New Roman"/>
          <w:sz w:val="28"/>
          <w:szCs w:val="28"/>
          <w:lang w:val="uk-UA"/>
        </w:rPr>
        <w:t xml:space="preserve"> </w:t>
      </w:r>
      <w:r w:rsidR="00F51ECA" w:rsidRPr="006243B4">
        <w:rPr>
          <w:rFonts w:ascii="Times New Roman" w:hAnsi="Times New Roman" w:cs="Times New Roman"/>
          <w:sz w:val="28"/>
          <w:szCs w:val="28"/>
          <w:lang w:val="uk-UA"/>
        </w:rPr>
        <w:t xml:space="preserve">за </w:t>
      </w:r>
      <w:r w:rsidR="00865467" w:rsidRPr="006243B4">
        <w:rPr>
          <w:rFonts w:ascii="Times New Roman" w:hAnsi="Times New Roman" w:cs="Times New Roman"/>
          <w:sz w:val="28"/>
          <w:szCs w:val="28"/>
          <w:lang w:val="uk-UA"/>
        </w:rPr>
        <w:t xml:space="preserve">такими напрямами: </w:t>
      </w:r>
      <w:r w:rsidR="00491851" w:rsidRPr="006243B4">
        <w:rPr>
          <w:rFonts w:ascii="Times New Roman" w:hAnsi="Times New Roman" w:cs="Times New Roman"/>
          <w:bCs/>
          <w:sz w:val="28"/>
          <w:szCs w:val="28"/>
          <w:lang w:val="uk-UA"/>
        </w:rPr>
        <w:t>«</w:t>
      </w:r>
      <w:r w:rsidR="0022645A" w:rsidRPr="0022645A">
        <w:rPr>
          <w:rFonts w:ascii="Times New Roman" w:hAnsi="Times New Roman" w:cs="Times New Roman"/>
          <w:color w:val="000000"/>
          <w:sz w:val="28"/>
          <w:szCs w:val="28"/>
          <w:lang w:val="uk-UA"/>
        </w:rPr>
        <w:t>Шляхи модернізації професійної (професійно-технічної) освіти з урахуванням прогресивного європейського досвіду</w:t>
      </w:r>
      <w:r w:rsidR="00AA711A">
        <w:rPr>
          <w:rFonts w:ascii="Times New Roman" w:hAnsi="Times New Roman" w:cs="Times New Roman"/>
          <w:bCs/>
          <w:sz w:val="28"/>
          <w:szCs w:val="28"/>
          <w:lang w:val="uk-UA"/>
        </w:rPr>
        <w:t>»</w:t>
      </w:r>
      <w:r w:rsidR="00610EB7">
        <w:rPr>
          <w:rFonts w:ascii="Times New Roman" w:hAnsi="Times New Roman" w:cs="Times New Roman"/>
          <w:bCs/>
          <w:sz w:val="28"/>
          <w:szCs w:val="28"/>
          <w:lang w:val="uk-UA"/>
        </w:rPr>
        <w:t>,</w:t>
      </w:r>
      <w:r w:rsidR="00D050A2">
        <w:rPr>
          <w:rFonts w:ascii="Times New Roman" w:hAnsi="Times New Roman" w:cs="Times New Roman"/>
          <w:bCs/>
          <w:sz w:val="28"/>
          <w:szCs w:val="28"/>
          <w:lang w:val="uk-UA"/>
        </w:rPr>
        <w:t xml:space="preserve"> </w:t>
      </w:r>
      <w:r w:rsidR="00AA711A" w:rsidRPr="00AA711A">
        <w:rPr>
          <w:rFonts w:ascii="Times New Roman" w:hAnsi="Times New Roman" w:cs="Times New Roman"/>
          <w:color w:val="000000"/>
          <w:sz w:val="28"/>
          <w:szCs w:val="28"/>
          <w:lang w:val="uk-UA"/>
        </w:rPr>
        <w:t>«Консультування з професійної кар’єри: досвід та перспективи»</w:t>
      </w:r>
      <w:r w:rsidR="00610EB7">
        <w:rPr>
          <w:rFonts w:ascii="Times New Roman" w:hAnsi="Times New Roman" w:cs="Times New Roman"/>
          <w:color w:val="000000"/>
          <w:sz w:val="28"/>
          <w:szCs w:val="28"/>
          <w:lang w:val="uk-UA"/>
        </w:rPr>
        <w:t xml:space="preserve">, </w:t>
      </w:r>
      <w:r w:rsidR="00610EB7" w:rsidRPr="006243B4">
        <w:rPr>
          <w:rFonts w:ascii="Times New Roman" w:hAnsi="Times New Roman" w:cs="Times New Roman"/>
          <w:bCs/>
          <w:sz w:val="28"/>
          <w:szCs w:val="28"/>
          <w:lang w:val="uk-UA"/>
        </w:rPr>
        <w:t>«</w:t>
      </w:r>
      <w:r w:rsidR="00610EB7" w:rsidRPr="0022645A">
        <w:rPr>
          <w:rFonts w:ascii="Times New Roman" w:hAnsi="Times New Roman" w:cs="Times New Roman"/>
          <w:color w:val="000000"/>
          <w:sz w:val="28"/>
          <w:szCs w:val="28"/>
          <w:lang w:val="uk-UA"/>
        </w:rPr>
        <w:t>Дистанційне професійне навчання в контексті цифровізації освіти</w:t>
      </w:r>
      <w:r w:rsidR="00610EB7" w:rsidRPr="0022645A">
        <w:rPr>
          <w:rFonts w:ascii="Times New Roman" w:hAnsi="Times New Roman" w:cs="Times New Roman"/>
          <w:bCs/>
          <w:sz w:val="28"/>
          <w:szCs w:val="28"/>
          <w:lang w:val="uk-UA"/>
        </w:rPr>
        <w:t>»</w:t>
      </w:r>
      <w:r w:rsidR="00610EB7">
        <w:rPr>
          <w:rFonts w:ascii="Times New Roman" w:hAnsi="Times New Roman" w:cs="Times New Roman"/>
          <w:bCs/>
          <w:sz w:val="28"/>
          <w:szCs w:val="28"/>
          <w:lang w:val="uk-UA"/>
        </w:rPr>
        <w:t>,</w:t>
      </w:r>
      <w:r w:rsidR="00610EB7">
        <w:rPr>
          <w:rFonts w:ascii="Times New Roman" w:hAnsi="Times New Roman" w:cs="Times New Roman"/>
          <w:color w:val="000000"/>
          <w:sz w:val="28"/>
          <w:szCs w:val="28"/>
          <w:lang w:val="uk-UA"/>
        </w:rPr>
        <w:t xml:space="preserve"> </w:t>
      </w:r>
      <w:r w:rsidR="00610EB7" w:rsidRPr="0022645A">
        <w:rPr>
          <w:rFonts w:ascii="Times New Roman" w:hAnsi="Times New Roman" w:cs="Times New Roman"/>
          <w:bCs/>
          <w:sz w:val="28"/>
          <w:szCs w:val="28"/>
          <w:lang w:val="uk-UA"/>
        </w:rPr>
        <w:t>«</w:t>
      </w:r>
      <w:r w:rsidR="00610EB7" w:rsidRPr="0022645A">
        <w:rPr>
          <w:rFonts w:ascii="Times New Roman" w:hAnsi="Times New Roman" w:cs="Times New Roman"/>
          <w:color w:val="000000"/>
          <w:sz w:val="28"/>
          <w:szCs w:val="28"/>
          <w:lang w:val="uk-UA"/>
        </w:rPr>
        <w:t>Упровадження проектних технологій у професійну підготовку майбутніх кваліфікованих робітників</w:t>
      </w:r>
      <w:r w:rsidR="00610EB7">
        <w:rPr>
          <w:rFonts w:ascii="Times New Roman" w:hAnsi="Times New Roman" w:cs="Times New Roman"/>
          <w:color w:val="000000"/>
          <w:sz w:val="28"/>
          <w:szCs w:val="28"/>
          <w:lang w:val="uk-UA"/>
        </w:rPr>
        <w:t xml:space="preserve">», </w:t>
      </w:r>
      <w:r w:rsidR="0022645A">
        <w:rPr>
          <w:rFonts w:ascii="Times New Roman" w:hAnsi="Times New Roman" w:cs="Times New Roman"/>
          <w:bCs/>
          <w:sz w:val="28"/>
          <w:szCs w:val="28"/>
          <w:lang w:val="uk-UA"/>
        </w:rPr>
        <w:t>«</w:t>
      </w:r>
      <w:r w:rsidR="0022645A" w:rsidRPr="0022645A">
        <w:rPr>
          <w:rFonts w:ascii="Times New Roman" w:hAnsi="Times New Roman" w:cs="Times New Roman"/>
          <w:color w:val="000000"/>
          <w:sz w:val="28"/>
          <w:szCs w:val="28"/>
          <w:lang w:val="uk-UA"/>
        </w:rPr>
        <w:t>Методичні основи розроблення SMART-комплексів для підготовки кваліфікованих робітників</w:t>
      </w:r>
      <w:r w:rsidR="0022645A">
        <w:rPr>
          <w:rFonts w:ascii="Times New Roman" w:hAnsi="Times New Roman" w:cs="Times New Roman"/>
          <w:b/>
          <w:color w:val="000000"/>
          <w:sz w:val="28"/>
          <w:szCs w:val="28"/>
          <w:lang w:val="uk-UA"/>
        </w:rPr>
        <w:t>»</w:t>
      </w:r>
      <w:r w:rsidR="00610EB7">
        <w:rPr>
          <w:rFonts w:ascii="Times New Roman" w:hAnsi="Times New Roman" w:cs="Times New Roman"/>
          <w:b/>
          <w:color w:val="000000"/>
          <w:sz w:val="28"/>
          <w:szCs w:val="28"/>
          <w:lang w:val="uk-UA"/>
        </w:rPr>
        <w:t xml:space="preserve">, </w:t>
      </w:r>
      <w:r w:rsidR="00610EB7" w:rsidRPr="0022645A">
        <w:rPr>
          <w:rFonts w:ascii="Times New Roman" w:hAnsi="Times New Roman" w:cs="Times New Roman"/>
          <w:bCs/>
          <w:sz w:val="28"/>
          <w:szCs w:val="28"/>
          <w:lang w:val="uk-UA"/>
        </w:rPr>
        <w:t>«</w:t>
      </w:r>
      <w:r w:rsidR="00610EB7" w:rsidRPr="0022645A">
        <w:rPr>
          <w:rFonts w:ascii="Times New Roman" w:hAnsi="Times New Roman" w:cs="Times New Roman"/>
          <w:color w:val="000000"/>
          <w:sz w:val="28"/>
          <w:szCs w:val="28"/>
          <w:lang w:val="uk-UA"/>
        </w:rPr>
        <w:t>Стандартизація фахової передвищої освіти: проблеми та перспективи</w:t>
      </w:r>
      <w:r w:rsidR="00610EB7" w:rsidRPr="0022645A">
        <w:rPr>
          <w:rFonts w:ascii="Times New Roman" w:hAnsi="Times New Roman" w:cs="Times New Roman"/>
          <w:bCs/>
          <w:sz w:val="28"/>
          <w:szCs w:val="28"/>
          <w:lang w:val="uk-UA"/>
        </w:rPr>
        <w:t>»</w:t>
      </w:r>
      <w:r w:rsidR="00610EB7">
        <w:rPr>
          <w:rFonts w:ascii="Times New Roman" w:hAnsi="Times New Roman" w:cs="Times New Roman"/>
          <w:bCs/>
          <w:sz w:val="28"/>
          <w:szCs w:val="28"/>
          <w:lang w:val="uk-UA"/>
        </w:rPr>
        <w:t>.</w:t>
      </w:r>
    </w:p>
    <w:p w:rsidR="00AA711A" w:rsidRPr="00AA711A" w:rsidRDefault="00AA711A" w:rsidP="00AA711A">
      <w:pPr>
        <w:tabs>
          <w:tab w:val="left" w:pos="851"/>
          <w:tab w:val="left" w:pos="993"/>
        </w:tabs>
        <w:spacing w:after="0" w:line="360" w:lineRule="auto"/>
        <w:ind w:right="-1" w:firstLine="567"/>
        <w:jc w:val="both"/>
        <w:rPr>
          <w:rFonts w:ascii="Times New Roman" w:hAnsi="Times New Roman" w:cs="Times New Roman"/>
          <w:sz w:val="28"/>
          <w:szCs w:val="28"/>
          <w:lang w:val="uk-UA"/>
        </w:rPr>
      </w:pPr>
      <w:r w:rsidRPr="00AA711A">
        <w:rPr>
          <w:rFonts w:ascii="Times New Roman" w:hAnsi="Times New Roman" w:cs="Times New Roman"/>
          <w:sz w:val="28"/>
          <w:szCs w:val="28"/>
          <w:lang w:val="uk-UA"/>
        </w:rPr>
        <w:t xml:space="preserve">З урахуванням результатів дослідження розвитку систем професійної освіти і навчання у країнах ЄС доведено необхідність оновлення змісту і форм організації освітнього процесу та забезпечення взаємодії закладів професійної освіти (створення технологічних хабів, стартап-інкубаторів тощо). </w:t>
      </w:r>
    </w:p>
    <w:p w:rsidR="00610EB7" w:rsidRPr="00610EB7" w:rsidRDefault="00610EB7" w:rsidP="00610EB7">
      <w:pPr>
        <w:pStyle w:val="a4"/>
        <w:spacing w:after="0" w:line="360" w:lineRule="auto"/>
        <w:ind w:left="0" w:right="-1" w:firstLine="567"/>
        <w:jc w:val="both"/>
        <w:rPr>
          <w:rFonts w:ascii="Times New Roman" w:hAnsi="Times New Roman"/>
          <w:bCs/>
          <w:sz w:val="28"/>
          <w:szCs w:val="28"/>
          <w:bdr w:val="none" w:sz="0" w:space="0" w:color="auto" w:frame="1"/>
          <w:lang w:val="uk-UA"/>
        </w:rPr>
      </w:pPr>
      <w:r w:rsidRPr="00610EB7">
        <w:rPr>
          <w:rFonts w:ascii="Times New Roman" w:hAnsi="Times New Roman"/>
          <w:bCs/>
          <w:sz w:val="28"/>
          <w:szCs w:val="28"/>
          <w:bdr w:val="none" w:sz="0" w:space="0" w:color="auto" w:frame="1"/>
          <w:lang w:val="uk-UA"/>
        </w:rPr>
        <w:t>Розвиток людського капіталу в умовах безперервної професійної освіти має забезпечуватися на основі синергії взаємодії різних стейкхолдерів на загальнодержавному, галузевому й корпоративному рівнях. Це впливатиме на відповідні системи розвитку з боку зовнішнього (визначення на законодавчому рівні підходів до професійного розвитку персоналу; законодавче закріплення гарантування економічних стимулів для підприємств, які вкладають кошти в розвиток професійної компетентності персоналу; уможливлення ресурсного забезпечення та формування середовища взаємодії для впровадження інновацій) і внутрішнього середовища (просування ідей та цінностей безперервного професійного розвитку; підтримка цінностей взаємодії та розповсюдження конструктивних ідей досвіду в розвитку професійної компетентності персоналу; формування системи соціально-економічних та організаційних заходів, превалювання внутрішніх мотивів розвитку персоналу над зовнішніми стимулами).</w:t>
      </w:r>
    </w:p>
    <w:p w:rsidR="00610EB7" w:rsidRPr="00610EB7" w:rsidRDefault="00610EB7" w:rsidP="00610EB7">
      <w:pPr>
        <w:spacing w:after="0" w:line="360" w:lineRule="auto"/>
        <w:ind w:right="-1" w:firstLine="567"/>
        <w:jc w:val="both"/>
        <w:rPr>
          <w:rFonts w:ascii="Times New Roman" w:hAnsi="Times New Roman" w:cs="Times New Roman"/>
          <w:sz w:val="28"/>
          <w:szCs w:val="28"/>
        </w:rPr>
      </w:pPr>
      <w:r w:rsidRPr="00610EB7">
        <w:rPr>
          <w:rFonts w:ascii="Times New Roman" w:hAnsi="Times New Roman" w:cs="Times New Roman"/>
          <w:sz w:val="28"/>
          <w:szCs w:val="28"/>
          <w:lang w:val="uk-UA"/>
        </w:rPr>
        <w:t xml:space="preserve">Розроблено і впроваджено до освітнього процесу закладів професійної (професійно-технічної) освіти педагогічну </w:t>
      </w:r>
      <w:r w:rsidRPr="00610EB7">
        <w:rPr>
          <w:rFonts w:ascii="Times New Roman" w:hAnsi="Times New Roman" w:cs="Times New Roman"/>
          <w:kern w:val="24"/>
          <w:sz w:val="28"/>
          <w:szCs w:val="28"/>
          <w:lang w:val="uk-UA"/>
        </w:rPr>
        <w:t xml:space="preserve">систему консультування учнівської молоді з професійної кар’єри, що сприяє </w:t>
      </w:r>
      <w:r w:rsidRPr="00610EB7">
        <w:rPr>
          <w:rFonts w:ascii="Times New Roman" w:hAnsi="Times New Roman" w:cs="Times New Roman"/>
          <w:sz w:val="28"/>
          <w:szCs w:val="28"/>
          <w:lang w:val="uk-UA"/>
        </w:rPr>
        <w:t xml:space="preserve">розвитку кар’єрної компетентності, </w:t>
      </w:r>
      <w:r w:rsidRPr="00610EB7">
        <w:rPr>
          <w:rFonts w:ascii="Times New Roman" w:hAnsi="Times New Roman" w:cs="Times New Roman"/>
          <w:sz w:val="28"/>
          <w:szCs w:val="28"/>
          <w:lang w:val="uk-UA"/>
        </w:rPr>
        <w:lastRenderedPageBreak/>
        <w:t xml:space="preserve">забезпеченню </w:t>
      </w:r>
      <w:r w:rsidRPr="00610EB7">
        <w:rPr>
          <w:rStyle w:val="rvts0"/>
          <w:rFonts w:ascii="Times New Roman" w:hAnsi="Times New Roman" w:cs="Times New Roman"/>
          <w:sz w:val="28"/>
          <w:szCs w:val="28"/>
          <w:lang w:val="uk-UA"/>
        </w:rPr>
        <w:t>конкурентоздатності на ринку праці та мобільності й перспектив кар’єрного зростання впродовж життя майбутніх кваліфікованих робітників.</w:t>
      </w:r>
      <w:r w:rsidRPr="00610EB7">
        <w:rPr>
          <w:rFonts w:ascii="Times New Roman" w:hAnsi="Times New Roman" w:cs="Times New Roman"/>
          <w:sz w:val="28"/>
          <w:szCs w:val="28"/>
          <w:lang w:val="uk-UA"/>
        </w:rPr>
        <w:t xml:space="preserve"> </w:t>
      </w:r>
      <w:r w:rsidRPr="00610EB7">
        <w:rPr>
          <w:rFonts w:ascii="Times New Roman" w:hAnsi="Times New Roman" w:cs="Times New Roman"/>
          <w:sz w:val="28"/>
          <w:szCs w:val="28"/>
        </w:rPr>
        <w:t xml:space="preserve">Експериментальна перевірка функціонування цієї системи реалізовувалася на базі Центру професійної кар’єри, створеному в 2016 р. </w:t>
      </w:r>
      <w:r w:rsidR="00613AE8">
        <w:rPr>
          <w:rFonts w:ascii="Times New Roman" w:hAnsi="Times New Roman" w:cs="Times New Roman"/>
          <w:sz w:val="28"/>
          <w:szCs w:val="28"/>
          <w:lang w:val="uk-UA"/>
        </w:rPr>
        <w:t>у</w:t>
      </w:r>
      <w:r w:rsidRPr="00610EB7">
        <w:rPr>
          <w:rFonts w:ascii="Times New Roman" w:hAnsi="Times New Roman" w:cs="Times New Roman"/>
          <w:sz w:val="28"/>
          <w:szCs w:val="28"/>
        </w:rPr>
        <w:t xml:space="preserve"> Колківському вищому професійному училищі (Волинська обл., Маневицький р-н, смт. Колки). Згодом подібні Центри було створено в усіх закладах професійної (професійно-технічної) освіти Волинської області (всього 20 Центрів). </w:t>
      </w:r>
    </w:p>
    <w:p w:rsidR="00610EB7" w:rsidRPr="00610EB7" w:rsidRDefault="00610EB7" w:rsidP="00610EB7">
      <w:pPr>
        <w:pStyle w:val="a4"/>
        <w:spacing w:after="0" w:line="360" w:lineRule="auto"/>
        <w:ind w:left="0" w:right="-1" w:firstLine="567"/>
        <w:jc w:val="both"/>
        <w:rPr>
          <w:rFonts w:ascii="Times New Roman" w:hAnsi="Times New Roman"/>
          <w:sz w:val="28"/>
          <w:szCs w:val="28"/>
        </w:rPr>
      </w:pPr>
      <w:r w:rsidRPr="00610EB7">
        <w:rPr>
          <w:rFonts w:ascii="Times New Roman" w:hAnsi="Times New Roman"/>
          <w:sz w:val="28"/>
          <w:szCs w:val="28"/>
        </w:rPr>
        <w:t>Реалізація у практиці роботи закладів професійної (професійно-технічної освіти) системи консультування з професійної кар’єри позитивно вплинула на розвиток кар’єрної компетентності учнів і, як один з результатів їх</w:t>
      </w:r>
      <w:r w:rsidR="00613AE8">
        <w:rPr>
          <w:rFonts w:ascii="Times New Roman" w:hAnsi="Times New Roman"/>
          <w:sz w:val="28"/>
          <w:szCs w:val="28"/>
          <w:lang w:val="uk-UA"/>
        </w:rPr>
        <w:t>ньої</w:t>
      </w:r>
      <w:r w:rsidRPr="00610EB7">
        <w:rPr>
          <w:rFonts w:ascii="Times New Roman" w:hAnsi="Times New Roman"/>
          <w:sz w:val="28"/>
          <w:szCs w:val="28"/>
        </w:rPr>
        <w:t xml:space="preserve"> діяльності, стало підвищення рівня працевлаштування випускників ЗП(ПТ)О на 10%. </w:t>
      </w:r>
    </w:p>
    <w:p w:rsidR="00610EB7" w:rsidRPr="00610EB7" w:rsidRDefault="00610EB7" w:rsidP="00610EB7">
      <w:pPr>
        <w:tabs>
          <w:tab w:val="left" w:pos="1134"/>
        </w:tabs>
        <w:spacing w:after="0" w:line="360" w:lineRule="auto"/>
        <w:ind w:right="-1" w:firstLine="567"/>
        <w:jc w:val="both"/>
        <w:rPr>
          <w:rFonts w:ascii="Times New Roman" w:hAnsi="Times New Roman" w:cs="Times New Roman"/>
          <w:sz w:val="28"/>
          <w:szCs w:val="28"/>
        </w:rPr>
      </w:pPr>
      <w:r w:rsidRPr="00610EB7">
        <w:rPr>
          <w:rFonts w:ascii="Times New Roman" w:hAnsi="Times New Roman" w:cs="Times New Roman"/>
          <w:sz w:val="28"/>
          <w:szCs w:val="28"/>
        </w:rPr>
        <w:t>Розроблено проектні технології професійного навчання кваліфікованих робітників та методики їх реалізації у професійній підготовці майбутніх кваліфікованих робітників аграрної, будівельної і автотранспортної галузей.</w:t>
      </w:r>
    </w:p>
    <w:p w:rsidR="00610EB7" w:rsidRPr="00610EB7" w:rsidRDefault="00610EB7" w:rsidP="00610EB7">
      <w:pPr>
        <w:pStyle w:val="a4"/>
        <w:spacing w:after="0" w:line="360" w:lineRule="auto"/>
        <w:ind w:left="0" w:right="-1" w:firstLine="567"/>
        <w:jc w:val="both"/>
        <w:rPr>
          <w:rFonts w:ascii="Times New Roman" w:hAnsi="Times New Roman"/>
          <w:sz w:val="28"/>
          <w:szCs w:val="28"/>
        </w:rPr>
      </w:pPr>
      <w:r w:rsidRPr="00610EB7">
        <w:rPr>
          <w:rFonts w:ascii="Times New Roman" w:hAnsi="Times New Roman"/>
          <w:sz w:val="28"/>
          <w:szCs w:val="28"/>
        </w:rPr>
        <w:t xml:space="preserve">Науковцями розроблено та впроваджено в освітній процес закладів професійної (професійно-технічної) освіти методичну систему дистанційного професійного навчання майбутніх кваліфікованих робітників, що дає змогу гнучко організовувати навчання, модернізувати зміст професійної підготовки, підвищує ефективність формування професійної компетентності майбутніх кваліфікованих робітників, сприяє розвитку готовності педагогів до використання методик і технологій дистанційного професійного навчання. У контексті цифровізації професійної освіти розроблено концепцію проектування SMART-комплексів для закладів професійної (професійно-технічної) освіти аграрної, будівельної та машинобудівної галузей. Запропоновано науково-методичні, організаційно-управлінські, програмні інформаційні ресурси для впровадження  </w:t>
      </w:r>
      <w:r w:rsidRPr="00610EB7">
        <w:rPr>
          <w:rFonts w:ascii="Times New Roman" w:hAnsi="Times New Roman"/>
          <w:sz w:val="28"/>
          <w:szCs w:val="28"/>
          <w:lang w:val="en-US"/>
        </w:rPr>
        <w:t>SMART</w:t>
      </w:r>
      <w:r w:rsidRPr="00610EB7">
        <w:rPr>
          <w:rFonts w:ascii="Times New Roman" w:hAnsi="Times New Roman"/>
          <w:sz w:val="28"/>
          <w:szCs w:val="28"/>
        </w:rPr>
        <w:t xml:space="preserve">-комплексів. </w:t>
      </w:r>
    </w:p>
    <w:p w:rsidR="00AA711A" w:rsidRPr="00610EB7" w:rsidRDefault="00610EB7" w:rsidP="00610EB7">
      <w:pPr>
        <w:kinsoku w:val="0"/>
        <w:overflowPunct w:val="0"/>
        <w:spacing w:after="0" w:line="360" w:lineRule="auto"/>
        <w:ind w:firstLine="709"/>
        <w:jc w:val="both"/>
        <w:rPr>
          <w:rFonts w:ascii="Times New Roman" w:hAnsi="Times New Roman" w:cs="Times New Roman"/>
          <w:color w:val="000000"/>
          <w:sz w:val="28"/>
          <w:szCs w:val="28"/>
          <w:lang w:val="uk-UA"/>
        </w:rPr>
      </w:pPr>
      <w:r w:rsidRPr="00432D88">
        <w:rPr>
          <w:rFonts w:ascii="Times New Roman" w:hAnsi="Times New Roman" w:cs="Times New Roman"/>
          <w:sz w:val="28"/>
          <w:szCs w:val="28"/>
          <w:lang w:val="uk-UA"/>
        </w:rPr>
        <w:t xml:space="preserve">Науковцями лабораторії </w:t>
      </w:r>
      <w:r w:rsidRPr="00432D88">
        <w:rPr>
          <w:rFonts w:ascii="Times New Roman" w:hAnsi="Times New Roman" w:cs="Times New Roman"/>
          <w:sz w:val="28"/>
          <w:szCs w:val="28"/>
        </w:rPr>
        <w:t xml:space="preserve">науково-методичного супроводу підготовки фахівців у коледжах і технікумах </w:t>
      </w:r>
      <w:r w:rsidRPr="00432D88">
        <w:rPr>
          <w:rFonts w:ascii="Times New Roman" w:hAnsi="Times New Roman" w:cs="Times New Roman"/>
          <w:sz w:val="28"/>
          <w:szCs w:val="28"/>
          <w:lang w:val="uk-UA"/>
        </w:rPr>
        <w:t>о</w:t>
      </w:r>
      <w:r w:rsidRPr="00432D88">
        <w:rPr>
          <w:rFonts w:ascii="Times New Roman" w:hAnsi="Times New Roman" w:cs="Times New Roman"/>
          <w:sz w:val="28"/>
          <w:szCs w:val="28"/>
        </w:rPr>
        <w:t>бґрунтовано концепцію стандартизації професійної підготовки молодших спеціалістів у</w:t>
      </w:r>
      <w:r w:rsidRPr="00610EB7">
        <w:rPr>
          <w:rFonts w:ascii="Times New Roman" w:hAnsi="Times New Roman" w:cs="Times New Roman"/>
          <w:sz w:val="28"/>
          <w:szCs w:val="28"/>
        </w:rPr>
        <w:t xml:space="preserve"> коледжах і технікумах, що </w:t>
      </w:r>
      <w:r w:rsidRPr="00610EB7">
        <w:rPr>
          <w:rFonts w:ascii="Times New Roman" w:hAnsi="Times New Roman" w:cs="Times New Roman"/>
          <w:sz w:val="28"/>
          <w:szCs w:val="28"/>
        </w:rPr>
        <w:lastRenderedPageBreak/>
        <w:t>включає мету, завдання, закономірності, принципи досліджуваного феномену; спроектовано й обґрунтовано методичну систему стандартизації професійної підготовки молодших спеціалістів у коледжах і технікумах на компетентністній основі.</w:t>
      </w:r>
    </w:p>
    <w:p w:rsidR="003D2458" w:rsidRPr="00610EB7" w:rsidRDefault="00B302C0" w:rsidP="00610EB7">
      <w:pPr>
        <w:pStyle w:val="a4"/>
        <w:spacing w:after="0" w:line="360" w:lineRule="auto"/>
        <w:ind w:left="0" w:firstLine="720"/>
        <w:jc w:val="both"/>
        <w:rPr>
          <w:rStyle w:val="CharStyle0"/>
          <w:rFonts w:eastAsia="Constantia"/>
          <w:sz w:val="28"/>
          <w:szCs w:val="28"/>
          <w:lang w:val="uk-UA" w:eastAsia="uk-UA"/>
        </w:rPr>
      </w:pPr>
      <w:r w:rsidRPr="00610EB7">
        <w:rPr>
          <w:rStyle w:val="CharStyle0"/>
          <w:rFonts w:eastAsia="Constantia"/>
          <w:sz w:val="28"/>
          <w:szCs w:val="28"/>
          <w:lang w:val="uk-UA" w:eastAsia="uk-UA"/>
        </w:rPr>
        <w:t>У ході конфер</w:t>
      </w:r>
      <w:r w:rsidR="003D2458" w:rsidRPr="00610EB7">
        <w:rPr>
          <w:rStyle w:val="CharStyle0"/>
          <w:rFonts w:eastAsia="Constantia"/>
          <w:sz w:val="28"/>
          <w:szCs w:val="28"/>
          <w:lang w:val="uk-UA" w:eastAsia="uk-UA"/>
        </w:rPr>
        <w:t>енції визначено такі перспектив</w:t>
      </w:r>
      <w:r w:rsidR="00853E56" w:rsidRPr="00610EB7">
        <w:rPr>
          <w:rStyle w:val="CharStyle0"/>
          <w:rFonts w:eastAsia="Constantia"/>
          <w:sz w:val="28"/>
          <w:szCs w:val="28"/>
          <w:lang w:val="uk-UA" w:eastAsia="uk-UA"/>
        </w:rPr>
        <w:t>н</w:t>
      </w:r>
      <w:r w:rsidR="003D2458" w:rsidRPr="00610EB7">
        <w:rPr>
          <w:rStyle w:val="CharStyle0"/>
          <w:rFonts w:eastAsia="Constantia"/>
          <w:sz w:val="28"/>
          <w:szCs w:val="28"/>
          <w:lang w:val="uk-UA" w:eastAsia="uk-UA"/>
        </w:rPr>
        <w:t xml:space="preserve">і напрями </w:t>
      </w:r>
      <w:r w:rsidR="0099794A" w:rsidRPr="00610EB7">
        <w:rPr>
          <w:rStyle w:val="CharStyle0"/>
          <w:rFonts w:eastAsia="Constantia"/>
          <w:sz w:val="28"/>
          <w:szCs w:val="28"/>
          <w:lang w:val="uk-UA" w:eastAsia="uk-UA"/>
        </w:rPr>
        <w:t xml:space="preserve"> вдосконалення науково-методичного забезпечення професійної </w:t>
      </w:r>
      <w:r w:rsidR="004F47C1">
        <w:rPr>
          <w:rStyle w:val="CharStyle0"/>
          <w:rFonts w:eastAsia="Constantia"/>
          <w:sz w:val="28"/>
          <w:szCs w:val="28"/>
          <w:lang w:val="uk-UA" w:eastAsia="uk-UA"/>
        </w:rPr>
        <w:t xml:space="preserve">та фахової перед вищої </w:t>
      </w:r>
      <w:r w:rsidR="0099794A" w:rsidRPr="00610EB7">
        <w:rPr>
          <w:rStyle w:val="CharStyle0"/>
          <w:rFonts w:eastAsia="Constantia"/>
          <w:sz w:val="28"/>
          <w:szCs w:val="28"/>
          <w:lang w:val="uk-UA" w:eastAsia="uk-UA"/>
        </w:rPr>
        <w:t>освіти:</w:t>
      </w:r>
    </w:p>
    <w:p w:rsidR="00853E56" w:rsidRPr="00610EB7" w:rsidRDefault="00853E56" w:rsidP="00610EB7">
      <w:pPr>
        <w:pStyle w:val="a4"/>
        <w:numPr>
          <w:ilvl w:val="0"/>
          <w:numId w:val="11"/>
        </w:numPr>
        <w:spacing w:after="0" w:line="360" w:lineRule="auto"/>
        <w:ind w:left="0" w:firstLine="709"/>
        <w:jc w:val="both"/>
        <w:rPr>
          <w:rFonts w:ascii="Times New Roman" w:hAnsi="Times New Roman"/>
          <w:sz w:val="28"/>
          <w:szCs w:val="28"/>
          <w:lang w:val="uk-UA"/>
        </w:rPr>
      </w:pPr>
      <w:r w:rsidRPr="00610EB7">
        <w:rPr>
          <w:rFonts w:ascii="Times New Roman" w:hAnsi="Times New Roman"/>
          <w:sz w:val="28"/>
          <w:szCs w:val="28"/>
          <w:lang w:val="uk-UA"/>
        </w:rPr>
        <w:t>розроблення та експериментальна перевірка методики стандартизації професійної підготовки молодших спеціалістів у технікумах і коледжах для аграрної, будівельної та машинобудівної галузей;</w:t>
      </w:r>
    </w:p>
    <w:p w:rsidR="00853E56" w:rsidRPr="00610EB7" w:rsidRDefault="00853E56" w:rsidP="00610EB7">
      <w:pPr>
        <w:pStyle w:val="a4"/>
        <w:numPr>
          <w:ilvl w:val="0"/>
          <w:numId w:val="11"/>
        </w:numPr>
        <w:spacing w:after="0" w:line="360" w:lineRule="auto"/>
        <w:ind w:left="0" w:firstLine="709"/>
        <w:jc w:val="both"/>
        <w:rPr>
          <w:rFonts w:ascii="Times New Roman" w:hAnsi="Times New Roman"/>
          <w:sz w:val="28"/>
          <w:szCs w:val="28"/>
          <w:lang w:val="uk-UA"/>
        </w:rPr>
      </w:pPr>
      <w:r w:rsidRPr="00610EB7">
        <w:rPr>
          <w:rFonts w:ascii="Times New Roman" w:hAnsi="Times New Roman"/>
          <w:sz w:val="28"/>
          <w:szCs w:val="28"/>
          <w:lang w:val="uk-UA"/>
        </w:rPr>
        <w:t xml:space="preserve">обґрунтування методичних основ розроблення </w:t>
      </w:r>
      <w:r w:rsidRPr="00610EB7">
        <w:rPr>
          <w:rFonts w:ascii="Times New Roman" w:hAnsi="Times New Roman"/>
          <w:sz w:val="28"/>
          <w:szCs w:val="28"/>
          <w:lang w:val="en-US"/>
        </w:rPr>
        <w:t>SMART</w:t>
      </w:r>
      <w:r w:rsidRPr="00610EB7">
        <w:rPr>
          <w:rFonts w:ascii="Times New Roman" w:hAnsi="Times New Roman"/>
          <w:sz w:val="28"/>
          <w:szCs w:val="28"/>
          <w:lang w:val="uk-UA"/>
        </w:rPr>
        <w:t xml:space="preserve">-комплексів для професійної підготовки майбутніх кваліфікованих </w:t>
      </w:r>
      <w:r w:rsidR="004F47C1">
        <w:rPr>
          <w:rFonts w:ascii="Times New Roman" w:hAnsi="Times New Roman"/>
          <w:sz w:val="28"/>
          <w:szCs w:val="28"/>
          <w:lang w:val="uk-UA"/>
        </w:rPr>
        <w:t>фахівців</w:t>
      </w:r>
      <w:r w:rsidRPr="00610EB7">
        <w:rPr>
          <w:rFonts w:ascii="Times New Roman" w:hAnsi="Times New Roman"/>
          <w:sz w:val="28"/>
          <w:szCs w:val="28"/>
          <w:lang w:val="uk-UA"/>
        </w:rPr>
        <w:t xml:space="preserve"> аграрної, будівельної та машинобудівної галузей;</w:t>
      </w:r>
    </w:p>
    <w:p w:rsidR="003D2458" w:rsidRPr="00EB3DE6" w:rsidRDefault="003D2458" w:rsidP="003D2458">
      <w:pPr>
        <w:pStyle w:val="a4"/>
        <w:widowControl w:val="0"/>
        <w:numPr>
          <w:ilvl w:val="0"/>
          <w:numId w:val="11"/>
        </w:numPr>
        <w:spacing w:after="0" w:line="360" w:lineRule="auto"/>
        <w:ind w:left="0" w:firstLine="709"/>
        <w:jc w:val="both"/>
        <w:rPr>
          <w:rFonts w:ascii="Times New Roman" w:eastAsia="Constantia" w:hAnsi="Times New Roman"/>
          <w:sz w:val="28"/>
          <w:szCs w:val="28"/>
          <w:lang w:val="uk-UA" w:eastAsia="uk-UA"/>
        </w:rPr>
      </w:pPr>
      <w:r w:rsidRPr="006243B4">
        <w:rPr>
          <w:rFonts w:ascii="Times New Roman" w:hAnsi="Times New Roman"/>
          <w:sz w:val="28"/>
          <w:szCs w:val="28"/>
          <w:lang w:val="uk-UA"/>
        </w:rPr>
        <w:t xml:space="preserve">упровадження в закладах професійної </w:t>
      </w:r>
      <w:r w:rsidR="004F47C1">
        <w:rPr>
          <w:rFonts w:ascii="Times New Roman" w:hAnsi="Times New Roman"/>
          <w:sz w:val="28"/>
          <w:szCs w:val="28"/>
          <w:lang w:val="uk-UA"/>
        </w:rPr>
        <w:t xml:space="preserve">та фахової </w:t>
      </w:r>
      <w:r w:rsidR="00EB3DE6">
        <w:rPr>
          <w:rFonts w:ascii="Times New Roman" w:hAnsi="Times New Roman"/>
          <w:sz w:val="28"/>
          <w:szCs w:val="28"/>
          <w:lang w:val="uk-UA"/>
        </w:rPr>
        <w:t>перед</w:t>
      </w:r>
      <w:r w:rsidR="004F47C1">
        <w:rPr>
          <w:rFonts w:ascii="Times New Roman" w:hAnsi="Times New Roman"/>
          <w:sz w:val="28"/>
          <w:szCs w:val="28"/>
          <w:lang w:val="uk-UA"/>
        </w:rPr>
        <w:t>вищої освіти</w:t>
      </w:r>
      <w:r w:rsidRPr="006243B4">
        <w:rPr>
          <w:rFonts w:ascii="Times New Roman" w:hAnsi="Times New Roman"/>
          <w:sz w:val="28"/>
          <w:szCs w:val="28"/>
          <w:lang w:val="uk-UA"/>
        </w:rPr>
        <w:t xml:space="preserve">: системи консультування учнівської молоді із професійної кар’єри, </w:t>
      </w:r>
      <w:r w:rsidR="00F85E55">
        <w:rPr>
          <w:rFonts w:ascii="Times New Roman" w:hAnsi="Times New Roman"/>
          <w:sz w:val="28"/>
          <w:szCs w:val="28"/>
          <w:lang w:val="uk-UA"/>
        </w:rPr>
        <w:t xml:space="preserve">системи </w:t>
      </w:r>
      <w:r w:rsidRPr="006243B4">
        <w:rPr>
          <w:rFonts w:ascii="Times New Roman" w:hAnsi="Times New Roman"/>
          <w:sz w:val="28"/>
          <w:szCs w:val="28"/>
          <w:lang w:val="uk-UA"/>
        </w:rPr>
        <w:t>дистанційного професійного навчання кваліфікованих робітників і молодших спеціалістів</w:t>
      </w:r>
      <w:r w:rsidR="00F85E55">
        <w:rPr>
          <w:rFonts w:ascii="Times New Roman" w:hAnsi="Times New Roman"/>
          <w:sz w:val="28"/>
          <w:szCs w:val="28"/>
          <w:lang w:val="uk-UA"/>
        </w:rPr>
        <w:t xml:space="preserve">, </w:t>
      </w:r>
      <w:r w:rsidR="00F85E55" w:rsidRPr="006243B4">
        <w:rPr>
          <w:rFonts w:ascii="Times New Roman" w:hAnsi="Times New Roman"/>
          <w:sz w:val="28"/>
          <w:szCs w:val="28"/>
          <w:lang w:val="uk-UA"/>
        </w:rPr>
        <w:t>методики ро</w:t>
      </w:r>
      <w:r w:rsidR="00F85E55">
        <w:rPr>
          <w:rFonts w:ascii="Times New Roman" w:hAnsi="Times New Roman"/>
          <w:sz w:val="28"/>
          <w:szCs w:val="28"/>
          <w:lang w:val="uk-UA"/>
        </w:rPr>
        <w:t>зроблення проектних технологій</w:t>
      </w:r>
      <w:r w:rsidRPr="006243B4">
        <w:rPr>
          <w:rFonts w:ascii="Times New Roman" w:hAnsi="Times New Roman"/>
          <w:sz w:val="28"/>
          <w:szCs w:val="28"/>
          <w:lang w:val="uk-UA"/>
        </w:rPr>
        <w:t>;</w:t>
      </w:r>
    </w:p>
    <w:p w:rsidR="00EB3DE6" w:rsidRPr="006243B4" w:rsidRDefault="00EB3DE6" w:rsidP="003D2458">
      <w:pPr>
        <w:pStyle w:val="a4"/>
        <w:widowControl w:val="0"/>
        <w:numPr>
          <w:ilvl w:val="0"/>
          <w:numId w:val="11"/>
        </w:numPr>
        <w:spacing w:after="0" w:line="360" w:lineRule="auto"/>
        <w:ind w:left="0" w:firstLine="709"/>
        <w:jc w:val="both"/>
        <w:rPr>
          <w:rStyle w:val="CharStyle0"/>
          <w:rFonts w:eastAsia="Constantia"/>
          <w:sz w:val="28"/>
          <w:szCs w:val="28"/>
          <w:lang w:val="uk-UA" w:eastAsia="uk-UA"/>
        </w:rPr>
      </w:pPr>
      <w:r>
        <w:rPr>
          <w:rFonts w:ascii="Times New Roman" w:hAnsi="Times New Roman"/>
          <w:sz w:val="28"/>
          <w:szCs w:val="28"/>
          <w:lang w:val="uk-UA"/>
        </w:rPr>
        <w:t xml:space="preserve">здійснення досліджень </w:t>
      </w:r>
      <w:r w:rsidRPr="006243B4">
        <w:rPr>
          <w:rFonts w:ascii="Times New Roman" w:hAnsi="Times New Roman"/>
          <w:sz w:val="28"/>
          <w:szCs w:val="28"/>
          <w:lang w:val="uk-UA"/>
        </w:rPr>
        <w:t>з</w:t>
      </w:r>
      <w:r>
        <w:rPr>
          <w:rFonts w:ascii="Times New Roman" w:hAnsi="Times New Roman"/>
          <w:sz w:val="28"/>
          <w:szCs w:val="28"/>
          <w:lang w:val="uk-UA"/>
        </w:rPr>
        <w:t xml:space="preserve"> </w:t>
      </w:r>
      <w:r w:rsidRPr="006243B4">
        <w:rPr>
          <w:rFonts w:ascii="Times New Roman" w:hAnsi="Times New Roman"/>
          <w:sz w:val="28"/>
          <w:szCs w:val="28"/>
          <w:lang w:val="uk-UA"/>
        </w:rPr>
        <w:t>підготовки майбутніх кваліфікованих кадрів до підприємницької діяльності</w:t>
      </w:r>
      <w:r>
        <w:rPr>
          <w:rFonts w:ascii="Times New Roman" w:hAnsi="Times New Roman"/>
          <w:sz w:val="28"/>
          <w:szCs w:val="28"/>
          <w:lang w:val="uk-UA"/>
        </w:rPr>
        <w:t>,</w:t>
      </w:r>
      <w:r w:rsidRPr="006243B4">
        <w:rPr>
          <w:rFonts w:ascii="Times New Roman" w:hAnsi="Times New Roman"/>
          <w:sz w:val="28"/>
          <w:szCs w:val="28"/>
          <w:lang w:val="uk-UA"/>
        </w:rPr>
        <w:t xml:space="preserve"> розвитку проектного менеджменту в закладах професійної  </w:t>
      </w:r>
      <w:r>
        <w:rPr>
          <w:rFonts w:ascii="Times New Roman" w:hAnsi="Times New Roman"/>
          <w:sz w:val="28"/>
          <w:szCs w:val="28"/>
          <w:lang w:val="uk-UA"/>
        </w:rPr>
        <w:t>та фахової передвищої</w:t>
      </w:r>
      <w:r w:rsidRPr="006243B4">
        <w:rPr>
          <w:rFonts w:ascii="Times New Roman" w:hAnsi="Times New Roman"/>
          <w:sz w:val="28"/>
          <w:szCs w:val="28"/>
          <w:lang w:val="uk-UA"/>
        </w:rPr>
        <w:t xml:space="preserve"> освіти, розвитку професійної компетентності майстрів виробничого навчання, </w:t>
      </w:r>
      <w:r w:rsidR="00BD1A02">
        <w:rPr>
          <w:rFonts w:ascii="Times New Roman" w:hAnsi="Times New Roman"/>
          <w:sz w:val="28"/>
          <w:szCs w:val="28"/>
          <w:lang w:val="uk-UA"/>
        </w:rPr>
        <w:t>у</w:t>
      </w:r>
      <w:r w:rsidRPr="006243B4">
        <w:rPr>
          <w:rFonts w:ascii="Times New Roman" w:hAnsi="Times New Roman"/>
          <w:sz w:val="28"/>
          <w:szCs w:val="28"/>
          <w:lang w:val="uk-UA"/>
        </w:rPr>
        <w:t xml:space="preserve">провадження елементів дуальної форми навчання у професійну підготовку майбутніх кваліфікованих </w:t>
      </w:r>
      <w:r>
        <w:rPr>
          <w:rFonts w:ascii="Times New Roman" w:hAnsi="Times New Roman"/>
          <w:sz w:val="28"/>
          <w:szCs w:val="28"/>
          <w:lang w:val="uk-UA"/>
        </w:rPr>
        <w:t>фахівців,</w:t>
      </w:r>
    </w:p>
    <w:p w:rsidR="0099794A" w:rsidRPr="00EB3DE6" w:rsidRDefault="0099794A" w:rsidP="0006777E">
      <w:pPr>
        <w:pStyle w:val="a4"/>
        <w:numPr>
          <w:ilvl w:val="0"/>
          <w:numId w:val="11"/>
        </w:numPr>
        <w:spacing w:line="360" w:lineRule="auto"/>
        <w:ind w:left="0" w:firstLine="709"/>
        <w:jc w:val="both"/>
        <w:rPr>
          <w:rStyle w:val="CharStyle0"/>
          <w:rFonts w:eastAsia="Calibri"/>
          <w:sz w:val="28"/>
          <w:szCs w:val="28"/>
          <w:lang w:val="uk-UA"/>
        </w:rPr>
      </w:pPr>
      <w:r w:rsidRPr="006243B4">
        <w:rPr>
          <w:rFonts w:ascii="Times New Roman" w:hAnsi="Times New Roman"/>
          <w:sz w:val="28"/>
          <w:szCs w:val="28"/>
          <w:lang w:val="uk-UA"/>
        </w:rPr>
        <w:t xml:space="preserve">започаткування практико-орієнтованих досліджень </w:t>
      </w:r>
      <w:r w:rsidR="00EB3DE6">
        <w:rPr>
          <w:rFonts w:ascii="Times New Roman" w:hAnsi="Times New Roman"/>
          <w:sz w:val="28"/>
          <w:szCs w:val="28"/>
          <w:lang w:val="uk-UA"/>
        </w:rPr>
        <w:t xml:space="preserve">з </w:t>
      </w:r>
      <w:r w:rsidR="00EB3DE6" w:rsidRPr="00EB3DE6">
        <w:rPr>
          <w:rFonts w:ascii="Times New Roman" w:hAnsi="Times New Roman"/>
          <w:spacing w:val="-10"/>
          <w:sz w:val="28"/>
          <w:szCs w:val="28"/>
          <w:lang w:val="uk-UA"/>
        </w:rPr>
        <w:t>оцінювання якості підготовки</w:t>
      </w:r>
      <w:r w:rsidR="00EB3DE6">
        <w:rPr>
          <w:rFonts w:ascii="Times New Roman" w:hAnsi="Times New Roman"/>
          <w:spacing w:val="-10"/>
          <w:sz w:val="28"/>
          <w:szCs w:val="28"/>
          <w:lang w:val="uk-UA"/>
        </w:rPr>
        <w:t xml:space="preserve"> кваліфікованих  фахівців.</w:t>
      </w:r>
    </w:p>
    <w:p w:rsidR="00FD1C7C" w:rsidRDefault="00FD1C7C" w:rsidP="009D3847">
      <w:pPr>
        <w:pStyle w:val="Style7"/>
        <w:tabs>
          <w:tab w:val="left" w:pos="5537"/>
        </w:tabs>
        <w:spacing w:line="360" w:lineRule="auto"/>
        <w:rPr>
          <w:rStyle w:val="CharStyle0"/>
          <w:rFonts w:eastAsia="Constantia"/>
          <w:b/>
          <w:sz w:val="28"/>
          <w:szCs w:val="28"/>
          <w:lang w:val="uk-UA" w:eastAsia="uk-UA"/>
        </w:rPr>
      </w:pPr>
      <w:r w:rsidRPr="006243B4">
        <w:rPr>
          <w:rStyle w:val="CharStyle0"/>
          <w:rFonts w:eastAsia="Constantia"/>
          <w:sz w:val="28"/>
          <w:szCs w:val="28"/>
          <w:lang w:val="uk-UA" w:eastAsia="uk-UA"/>
        </w:rPr>
        <w:t xml:space="preserve">Ураховуючи актуальність, теоретико-методологічну та методичну важливість пропозицій, викладених у доповідях і виступах на пленарних </w:t>
      </w:r>
      <w:r w:rsidR="00BD1A02">
        <w:rPr>
          <w:rStyle w:val="CharStyle0"/>
          <w:rFonts w:eastAsia="Constantia"/>
          <w:sz w:val="28"/>
          <w:szCs w:val="28"/>
          <w:lang w:val="uk-UA" w:eastAsia="uk-UA"/>
        </w:rPr>
        <w:t>та</w:t>
      </w:r>
      <w:r w:rsidRPr="006243B4">
        <w:rPr>
          <w:rStyle w:val="CharStyle0"/>
          <w:rFonts w:eastAsia="Constantia"/>
          <w:sz w:val="28"/>
          <w:szCs w:val="28"/>
          <w:lang w:val="uk-UA" w:eastAsia="uk-UA"/>
        </w:rPr>
        <w:t xml:space="preserve"> секційних засіданнях, </w:t>
      </w:r>
      <w:r w:rsidRPr="006243B4">
        <w:rPr>
          <w:rStyle w:val="CharStyle0"/>
          <w:rFonts w:eastAsia="Constantia"/>
          <w:b/>
          <w:sz w:val="28"/>
          <w:szCs w:val="28"/>
          <w:lang w:val="uk-UA" w:eastAsia="uk-UA"/>
        </w:rPr>
        <w:t>конференція рекомендує:</w:t>
      </w:r>
    </w:p>
    <w:p w:rsidR="00025063" w:rsidRDefault="00025063" w:rsidP="009D3847">
      <w:pPr>
        <w:pStyle w:val="Style7"/>
        <w:tabs>
          <w:tab w:val="left" w:pos="5537"/>
        </w:tabs>
        <w:spacing w:line="360" w:lineRule="auto"/>
        <w:rPr>
          <w:rStyle w:val="CharStyle0"/>
          <w:rFonts w:eastAsia="Constantia"/>
          <w:b/>
          <w:sz w:val="28"/>
          <w:szCs w:val="28"/>
          <w:lang w:val="uk-UA" w:eastAsia="uk-UA"/>
        </w:rPr>
      </w:pPr>
    </w:p>
    <w:p w:rsidR="00025063" w:rsidRPr="006243B4" w:rsidRDefault="00025063" w:rsidP="009D3847">
      <w:pPr>
        <w:pStyle w:val="Style7"/>
        <w:tabs>
          <w:tab w:val="left" w:pos="5537"/>
        </w:tabs>
        <w:spacing w:line="360" w:lineRule="auto"/>
        <w:rPr>
          <w:rStyle w:val="CharStyle0"/>
          <w:rFonts w:eastAsia="Constantia"/>
          <w:b/>
          <w:sz w:val="28"/>
          <w:szCs w:val="28"/>
          <w:lang w:val="uk-UA" w:eastAsia="uk-UA"/>
        </w:rPr>
      </w:pPr>
    </w:p>
    <w:p w:rsidR="001738A2" w:rsidRPr="006243B4" w:rsidRDefault="001738A2" w:rsidP="009D3847">
      <w:pPr>
        <w:pStyle w:val="Style7"/>
        <w:tabs>
          <w:tab w:val="left" w:pos="5537"/>
        </w:tabs>
        <w:spacing w:line="360" w:lineRule="auto"/>
        <w:rPr>
          <w:rFonts w:eastAsia="Constantia"/>
          <w:b/>
          <w:sz w:val="28"/>
          <w:szCs w:val="28"/>
          <w:lang w:val="uk-UA" w:eastAsia="uk-UA"/>
        </w:rPr>
      </w:pPr>
      <w:r w:rsidRPr="006243B4">
        <w:rPr>
          <w:b/>
          <w:sz w:val="28"/>
          <w:szCs w:val="28"/>
          <w:lang w:val="uk-UA"/>
        </w:rPr>
        <w:lastRenderedPageBreak/>
        <w:t>Інституту професійно-технічної освіти НАПН України</w:t>
      </w:r>
      <w:r w:rsidR="00B64A88" w:rsidRPr="006243B4">
        <w:rPr>
          <w:b/>
          <w:sz w:val="28"/>
          <w:szCs w:val="28"/>
          <w:lang w:val="uk-UA"/>
        </w:rPr>
        <w:t>:</w:t>
      </w:r>
    </w:p>
    <w:p w:rsidR="00C61145" w:rsidRDefault="00127B78" w:rsidP="00C61145">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 xml:space="preserve">Продовжити </w:t>
      </w:r>
      <w:r w:rsidR="00362B22" w:rsidRPr="006243B4">
        <w:rPr>
          <w:rFonts w:ascii="Times New Roman" w:hAnsi="Times New Roman"/>
          <w:sz w:val="28"/>
          <w:szCs w:val="28"/>
          <w:lang w:val="uk-UA"/>
        </w:rPr>
        <w:t>системну співпрацю</w:t>
      </w:r>
      <w:r w:rsidR="004F47C1">
        <w:rPr>
          <w:rFonts w:ascii="Times New Roman" w:hAnsi="Times New Roman"/>
          <w:sz w:val="28"/>
          <w:szCs w:val="28"/>
          <w:lang w:val="uk-UA"/>
        </w:rPr>
        <w:t xml:space="preserve"> з Директоратами</w:t>
      </w:r>
      <w:r w:rsidR="00B64A88" w:rsidRPr="006243B4">
        <w:rPr>
          <w:rFonts w:ascii="Times New Roman" w:hAnsi="Times New Roman"/>
          <w:sz w:val="28"/>
          <w:szCs w:val="28"/>
          <w:lang w:val="uk-UA"/>
        </w:rPr>
        <w:t xml:space="preserve"> професійної</w:t>
      </w:r>
      <w:r w:rsidR="00C61145" w:rsidRPr="006243B4">
        <w:rPr>
          <w:rFonts w:ascii="Times New Roman" w:hAnsi="Times New Roman"/>
          <w:sz w:val="28"/>
          <w:szCs w:val="28"/>
          <w:lang w:val="uk-UA"/>
        </w:rPr>
        <w:t xml:space="preserve"> освіти</w:t>
      </w:r>
      <w:r w:rsidR="004F47C1">
        <w:rPr>
          <w:rFonts w:ascii="Times New Roman" w:hAnsi="Times New Roman"/>
          <w:sz w:val="28"/>
          <w:szCs w:val="28"/>
          <w:lang w:val="uk-UA"/>
        </w:rPr>
        <w:t xml:space="preserve"> та</w:t>
      </w:r>
      <w:r w:rsidR="00362B22" w:rsidRPr="006243B4">
        <w:rPr>
          <w:rFonts w:ascii="Times New Roman" w:hAnsi="Times New Roman"/>
          <w:sz w:val="28"/>
          <w:szCs w:val="28"/>
          <w:lang w:val="uk-UA"/>
        </w:rPr>
        <w:t xml:space="preserve"> вищої освіти</w:t>
      </w:r>
      <w:r w:rsidR="00C61145" w:rsidRPr="006243B4">
        <w:rPr>
          <w:rFonts w:ascii="Times New Roman" w:hAnsi="Times New Roman"/>
          <w:sz w:val="28"/>
          <w:szCs w:val="28"/>
          <w:lang w:val="uk-UA"/>
        </w:rPr>
        <w:t xml:space="preserve"> МОН України,</w:t>
      </w:r>
      <w:r w:rsidR="00470311" w:rsidRPr="006243B4">
        <w:rPr>
          <w:rFonts w:ascii="Times New Roman" w:hAnsi="Times New Roman"/>
          <w:sz w:val="28"/>
          <w:szCs w:val="28"/>
          <w:lang w:val="uk-UA"/>
        </w:rPr>
        <w:t xml:space="preserve"> </w:t>
      </w:r>
      <w:r w:rsidR="004F47C1">
        <w:rPr>
          <w:rFonts w:ascii="Times New Roman" w:hAnsi="Times New Roman"/>
          <w:sz w:val="28"/>
          <w:szCs w:val="28"/>
          <w:lang w:val="uk-UA"/>
        </w:rPr>
        <w:t xml:space="preserve">розвитку </w:t>
      </w:r>
      <w:r w:rsidR="00470311" w:rsidRPr="006243B4">
        <w:rPr>
          <w:rFonts w:ascii="Times New Roman" w:hAnsi="Times New Roman"/>
          <w:sz w:val="28"/>
          <w:szCs w:val="28"/>
          <w:lang w:val="uk-UA"/>
        </w:rPr>
        <w:t>ринку праці та зайнятості Міністерства</w:t>
      </w:r>
      <w:r w:rsidR="00B64A88" w:rsidRPr="006243B4">
        <w:rPr>
          <w:rFonts w:ascii="Times New Roman" w:hAnsi="Times New Roman"/>
          <w:sz w:val="28"/>
          <w:szCs w:val="28"/>
          <w:lang w:val="uk-UA"/>
        </w:rPr>
        <w:t xml:space="preserve"> соціальної політики України,</w:t>
      </w:r>
      <w:r w:rsidR="00CB434F" w:rsidRPr="006243B4">
        <w:rPr>
          <w:rFonts w:ascii="Times New Roman" w:hAnsi="Times New Roman"/>
          <w:sz w:val="28"/>
          <w:szCs w:val="28"/>
          <w:lang w:val="uk-UA"/>
        </w:rPr>
        <w:t xml:space="preserve"> Державною службою зайнятості України,</w:t>
      </w:r>
      <w:r w:rsidR="00B64A88" w:rsidRPr="006243B4">
        <w:rPr>
          <w:rFonts w:ascii="Times New Roman" w:hAnsi="Times New Roman"/>
          <w:sz w:val="28"/>
          <w:szCs w:val="28"/>
          <w:lang w:val="uk-UA"/>
        </w:rPr>
        <w:t xml:space="preserve"> </w:t>
      </w:r>
      <w:r w:rsidR="00CB434F" w:rsidRPr="006243B4">
        <w:rPr>
          <w:rFonts w:ascii="Times New Roman" w:hAnsi="Times New Roman"/>
          <w:sz w:val="28"/>
          <w:szCs w:val="28"/>
          <w:lang w:val="uk-UA"/>
        </w:rPr>
        <w:t xml:space="preserve">Федерацією роботодавців України, </w:t>
      </w:r>
      <w:r w:rsidR="009D2625" w:rsidRPr="006243B4">
        <w:rPr>
          <w:rFonts w:ascii="Times New Roman" w:hAnsi="Times New Roman"/>
          <w:sz w:val="28"/>
          <w:szCs w:val="28"/>
          <w:lang w:val="uk-UA"/>
        </w:rPr>
        <w:t xml:space="preserve">Конфедерацією роботодавців України, </w:t>
      </w:r>
      <w:r w:rsidR="00C61145" w:rsidRPr="006243B4">
        <w:rPr>
          <w:rFonts w:ascii="Times New Roman" w:hAnsi="Times New Roman"/>
          <w:sz w:val="28"/>
          <w:szCs w:val="28"/>
          <w:lang w:val="uk-UA"/>
        </w:rPr>
        <w:t>закладами</w:t>
      </w:r>
      <w:r w:rsidR="00F46D38" w:rsidRPr="006243B4">
        <w:rPr>
          <w:rFonts w:ascii="Times New Roman" w:hAnsi="Times New Roman"/>
          <w:sz w:val="28"/>
          <w:szCs w:val="28"/>
          <w:lang w:val="uk-UA"/>
        </w:rPr>
        <w:t xml:space="preserve"> професійної</w:t>
      </w:r>
      <w:r w:rsidR="00362B22" w:rsidRPr="006243B4">
        <w:rPr>
          <w:rFonts w:ascii="Times New Roman" w:hAnsi="Times New Roman"/>
          <w:sz w:val="28"/>
          <w:szCs w:val="28"/>
          <w:lang w:val="uk-UA"/>
        </w:rPr>
        <w:t>, фахової передвищої</w:t>
      </w:r>
      <w:r w:rsidR="00F46D38" w:rsidRPr="006243B4">
        <w:rPr>
          <w:rFonts w:ascii="Times New Roman" w:hAnsi="Times New Roman"/>
          <w:sz w:val="28"/>
          <w:szCs w:val="28"/>
          <w:lang w:val="uk-UA"/>
        </w:rPr>
        <w:t xml:space="preserve"> освіти</w:t>
      </w:r>
      <w:r w:rsidR="00C61145" w:rsidRPr="006243B4">
        <w:rPr>
          <w:rFonts w:ascii="Times New Roman" w:hAnsi="Times New Roman"/>
          <w:sz w:val="28"/>
          <w:szCs w:val="28"/>
          <w:lang w:val="uk-UA"/>
        </w:rPr>
        <w:t>, підвідомчими установами НАПН України, громадськими організаціями з розроблення професійних та освітніх стандартів</w:t>
      </w:r>
      <w:r w:rsidR="009D2625" w:rsidRPr="006243B4">
        <w:rPr>
          <w:rFonts w:ascii="Times New Roman" w:hAnsi="Times New Roman"/>
          <w:sz w:val="28"/>
          <w:szCs w:val="28"/>
          <w:lang w:val="uk-UA"/>
        </w:rPr>
        <w:t>,</w:t>
      </w:r>
      <w:r w:rsidR="00C61145" w:rsidRPr="006243B4">
        <w:rPr>
          <w:rFonts w:ascii="Times New Roman" w:hAnsi="Times New Roman"/>
          <w:sz w:val="28"/>
          <w:szCs w:val="28"/>
          <w:lang w:val="uk-UA"/>
        </w:rPr>
        <w:t xml:space="preserve"> </w:t>
      </w:r>
      <w:r w:rsidR="009D2625" w:rsidRPr="006243B4">
        <w:rPr>
          <w:rFonts w:ascii="Times New Roman" w:hAnsi="Times New Roman"/>
          <w:sz w:val="28"/>
          <w:szCs w:val="28"/>
          <w:lang w:val="uk-UA"/>
        </w:rPr>
        <w:t>створення сучасних методик і технологій професійної підготовки майбутніх фахівців, проведення тренінгів</w:t>
      </w:r>
      <w:r w:rsidR="00C61145" w:rsidRPr="006243B4">
        <w:rPr>
          <w:rFonts w:ascii="Times New Roman" w:hAnsi="Times New Roman"/>
          <w:sz w:val="28"/>
          <w:szCs w:val="28"/>
          <w:lang w:val="uk-UA"/>
        </w:rPr>
        <w:t xml:space="preserve"> з</w:t>
      </w:r>
      <w:r w:rsidR="009D2625" w:rsidRPr="006243B4">
        <w:rPr>
          <w:rFonts w:ascii="Times New Roman" w:hAnsi="Times New Roman"/>
          <w:sz w:val="28"/>
          <w:szCs w:val="28"/>
          <w:lang w:val="uk-UA"/>
        </w:rPr>
        <w:t xml:space="preserve"> педагогічними працівниками закладів професійної</w:t>
      </w:r>
      <w:r w:rsidR="00362B22" w:rsidRPr="006243B4">
        <w:rPr>
          <w:rFonts w:ascii="Times New Roman" w:hAnsi="Times New Roman"/>
          <w:sz w:val="28"/>
          <w:szCs w:val="28"/>
          <w:lang w:val="uk-UA"/>
        </w:rPr>
        <w:t xml:space="preserve"> та фахової передвищої</w:t>
      </w:r>
      <w:r w:rsidR="009D2625" w:rsidRPr="006243B4">
        <w:rPr>
          <w:rFonts w:ascii="Times New Roman" w:hAnsi="Times New Roman"/>
          <w:sz w:val="28"/>
          <w:szCs w:val="28"/>
          <w:lang w:val="uk-UA"/>
        </w:rPr>
        <w:t xml:space="preserve"> освіти</w:t>
      </w:r>
      <w:r w:rsidR="00C61145" w:rsidRPr="006243B4">
        <w:rPr>
          <w:rFonts w:ascii="Times New Roman" w:hAnsi="Times New Roman"/>
          <w:sz w:val="28"/>
          <w:szCs w:val="28"/>
          <w:lang w:val="uk-UA"/>
        </w:rPr>
        <w:t xml:space="preserve">, </w:t>
      </w:r>
      <w:r w:rsidR="009D2625" w:rsidRPr="006243B4">
        <w:rPr>
          <w:rFonts w:ascii="Times New Roman" w:hAnsi="Times New Roman"/>
          <w:sz w:val="28"/>
          <w:szCs w:val="28"/>
          <w:lang w:val="uk-UA"/>
        </w:rPr>
        <w:t>вдосконалення</w:t>
      </w:r>
      <w:r w:rsidR="00F46D38" w:rsidRPr="006243B4">
        <w:rPr>
          <w:rFonts w:ascii="Times New Roman" w:hAnsi="Times New Roman"/>
          <w:sz w:val="28"/>
          <w:szCs w:val="28"/>
          <w:lang w:val="uk-UA"/>
        </w:rPr>
        <w:t xml:space="preserve"> </w:t>
      </w:r>
      <w:r w:rsidR="009D2625" w:rsidRPr="006243B4">
        <w:rPr>
          <w:rFonts w:ascii="Times New Roman" w:hAnsi="Times New Roman"/>
          <w:sz w:val="28"/>
          <w:szCs w:val="28"/>
          <w:lang w:val="uk-UA"/>
        </w:rPr>
        <w:t>інформаційно-освітнього</w:t>
      </w:r>
      <w:r w:rsidR="00C61145" w:rsidRPr="006243B4">
        <w:rPr>
          <w:rFonts w:ascii="Times New Roman" w:hAnsi="Times New Roman"/>
          <w:sz w:val="28"/>
          <w:szCs w:val="28"/>
          <w:lang w:val="uk-UA"/>
        </w:rPr>
        <w:t xml:space="preserve"> середовища</w:t>
      </w:r>
      <w:r w:rsidR="0041062D">
        <w:rPr>
          <w:rFonts w:ascii="Times New Roman" w:hAnsi="Times New Roman"/>
          <w:sz w:val="28"/>
          <w:szCs w:val="28"/>
          <w:lang w:val="uk-UA"/>
        </w:rPr>
        <w:t xml:space="preserve"> закладів освіти</w:t>
      </w:r>
      <w:r w:rsidR="00C61145" w:rsidRPr="006243B4">
        <w:rPr>
          <w:rFonts w:ascii="Times New Roman" w:hAnsi="Times New Roman"/>
          <w:sz w:val="28"/>
          <w:szCs w:val="28"/>
          <w:lang w:val="uk-UA"/>
        </w:rPr>
        <w:t xml:space="preserve"> тощо.</w:t>
      </w:r>
    </w:p>
    <w:p w:rsidR="00C0743B" w:rsidRPr="00931881" w:rsidRDefault="0065377A" w:rsidP="00C0743B">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Pr>
          <w:rFonts w:ascii="Times New Roman" w:hAnsi="Times New Roman"/>
          <w:sz w:val="28"/>
          <w:lang w:val="uk-UA"/>
        </w:rPr>
        <w:t xml:space="preserve">Поглибити </w:t>
      </w:r>
      <w:r w:rsidR="00C0743B" w:rsidRPr="00C0743B">
        <w:rPr>
          <w:rFonts w:ascii="Times New Roman" w:hAnsi="Times New Roman"/>
          <w:sz w:val="28"/>
          <w:lang w:val="uk-UA"/>
        </w:rPr>
        <w:t>спільн</w:t>
      </w:r>
      <w:r>
        <w:rPr>
          <w:rFonts w:ascii="Times New Roman" w:hAnsi="Times New Roman"/>
          <w:sz w:val="28"/>
          <w:lang w:val="uk-UA"/>
        </w:rPr>
        <w:t xml:space="preserve">у діяльність з навчально (науково)-методичними центрами (кабінетами) ПТО України щодо проведення </w:t>
      </w:r>
      <w:r w:rsidR="00C0743B" w:rsidRPr="00C0743B">
        <w:rPr>
          <w:rFonts w:ascii="Times New Roman" w:hAnsi="Times New Roman"/>
          <w:sz w:val="28"/>
          <w:lang w:val="uk-UA"/>
        </w:rPr>
        <w:t xml:space="preserve">науково-дослідних робіт, експериментальних досліджень, узагальнення і представлення </w:t>
      </w:r>
      <w:r w:rsidR="00BD1A02">
        <w:rPr>
          <w:rFonts w:ascii="Times New Roman" w:hAnsi="Times New Roman"/>
          <w:sz w:val="28"/>
          <w:lang w:val="uk-UA"/>
        </w:rPr>
        <w:t>в</w:t>
      </w:r>
      <w:r w:rsidR="00C0743B" w:rsidRPr="00C0743B">
        <w:rPr>
          <w:rFonts w:ascii="Times New Roman" w:hAnsi="Times New Roman"/>
          <w:sz w:val="28"/>
          <w:lang w:val="uk-UA"/>
        </w:rPr>
        <w:t xml:space="preserve"> наукових виданнях результатів дослідно-експериментальної діяльності;</w:t>
      </w:r>
      <w:r w:rsidR="00C0743B">
        <w:rPr>
          <w:rFonts w:ascii="Times New Roman" w:hAnsi="Times New Roman"/>
          <w:sz w:val="28"/>
          <w:lang w:val="uk-UA"/>
        </w:rPr>
        <w:t xml:space="preserve"> </w:t>
      </w:r>
      <w:r w:rsidR="00C0743B" w:rsidRPr="00C0743B">
        <w:rPr>
          <w:rFonts w:ascii="Times New Roman" w:hAnsi="Times New Roman"/>
          <w:sz w:val="28"/>
          <w:lang w:val="uk-UA"/>
        </w:rPr>
        <w:t>підвищення професійного рівня педагогічних працівників;</w:t>
      </w:r>
      <w:r w:rsidR="00C0743B">
        <w:rPr>
          <w:rFonts w:ascii="Times New Roman" w:hAnsi="Times New Roman"/>
          <w:sz w:val="28"/>
          <w:lang w:val="uk-UA"/>
        </w:rPr>
        <w:t xml:space="preserve"> </w:t>
      </w:r>
      <w:r w:rsidR="00C0743B" w:rsidRPr="00C0743B">
        <w:rPr>
          <w:rFonts w:ascii="Times New Roman" w:hAnsi="Times New Roman"/>
          <w:sz w:val="28"/>
          <w:lang w:val="uk-UA"/>
        </w:rPr>
        <w:t>проведення наукових, науково-практичних, науково-методичних, навчальних заходів для педагогів та учнівської молоді;</w:t>
      </w:r>
      <w:r w:rsidR="00C0743B">
        <w:rPr>
          <w:rFonts w:ascii="Times New Roman" w:hAnsi="Times New Roman"/>
          <w:sz w:val="28"/>
          <w:lang w:val="uk-UA"/>
        </w:rPr>
        <w:t xml:space="preserve"> </w:t>
      </w:r>
      <w:r>
        <w:rPr>
          <w:rFonts w:ascii="Times New Roman" w:hAnsi="Times New Roman"/>
          <w:sz w:val="28"/>
          <w:lang w:val="uk-UA"/>
        </w:rPr>
        <w:t>роботи</w:t>
      </w:r>
      <w:r w:rsidR="00C0743B" w:rsidRPr="00C0743B">
        <w:rPr>
          <w:rFonts w:ascii="Times New Roman" w:hAnsi="Times New Roman"/>
          <w:sz w:val="28"/>
          <w:lang w:val="uk-UA"/>
        </w:rPr>
        <w:t xml:space="preserve"> творчих груп з оновлення змісту професійної </w:t>
      </w:r>
      <w:r w:rsidR="0041062D">
        <w:rPr>
          <w:rFonts w:ascii="Times New Roman" w:hAnsi="Times New Roman"/>
          <w:sz w:val="28"/>
          <w:lang w:val="uk-UA"/>
        </w:rPr>
        <w:t>та фахової передвищої</w:t>
      </w:r>
      <w:r w:rsidR="00C0743B" w:rsidRPr="00C0743B">
        <w:rPr>
          <w:rFonts w:ascii="Times New Roman" w:hAnsi="Times New Roman"/>
          <w:sz w:val="28"/>
          <w:lang w:val="uk-UA"/>
        </w:rPr>
        <w:t xml:space="preserve"> освіти</w:t>
      </w:r>
      <w:r w:rsidR="00C0743B">
        <w:rPr>
          <w:rFonts w:ascii="Times New Roman" w:hAnsi="Times New Roman"/>
          <w:sz w:val="28"/>
          <w:lang w:val="uk-UA"/>
        </w:rPr>
        <w:t>.</w:t>
      </w:r>
    </w:p>
    <w:p w:rsidR="00044573" w:rsidRPr="006243B4" w:rsidRDefault="0041062D" w:rsidP="00044573">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 xml:space="preserve">Сприяти </w:t>
      </w:r>
      <w:r>
        <w:rPr>
          <w:rFonts w:ascii="Times New Roman" w:hAnsi="Times New Roman"/>
          <w:sz w:val="28"/>
          <w:szCs w:val="28"/>
          <w:lang w:val="uk-UA"/>
        </w:rPr>
        <w:t>діяльності</w:t>
      </w:r>
      <w:r w:rsidRPr="006243B4">
        <w:rPr>
          <w:rFonts w:ascii="Times New Roman" w:hAnsi="Times New Roman"/>
          <w:sz w:val="28"/>
          <w:szCs w:val="28"/>
          <w:lang w:val="uk-UA"/>
        </w:rPr>
        <w:t xml:space="preserve"> </w:t>
      </w:r>
      <w:r w:rsidR="00EB3DE6">
        <w:rPr>
          <w:rFonts w:ascii="Times New Roman" w:hAnsi="Times New Roman"/>
          <w:sz w:val="28"/>
          <w:szCs w:val="28"/>
          <w:lang w:val="uk-UA"/>
        </w:rPr>
        <w:t xml:space="preserve">Центрів </w:t>
      </w:r>
      <w:r w:rsidR="00044573" w:rsidRPr="006243B4">
        <w:rPr>
          <w:rFonts w:ascii="Times New Roman" w:hAnsi="Times New Roman"/>
          <w:sz w:val="28"/>
          <w:szCs w:val="28"/>
          <w:lang w:val="uk-UA"/>
        </w:rPr>
        <w:t>професійної кар’єри на базі закладів професійної</w:t>
      </w:r>
      <w:r w:rsidR="00772122">
        <w:rPr>
          <w:rFonts w:ascii="Times New Roman" w:hAnsi="Times New Roman"/>
          <w:sz w:val="28"/>
          <w:szCs w:val="28"/>
          <w:lang w:val="uk-UA"/>
        </w:rPr>
        <w:t xml:space="preserve"> та фахової перед</w:t>
      </w:r>
      <w:r>
        <w:rPr>
          <w:rFonts w:ascii="Times New Roman" w:hAnsi="Times New Roman"/>
          <w:sz w:val="28"/>
          <w:szCs w:val="28"/>
          <w:lang w:val="uk-UA"/>
        </w:rPr>
        <w:t>вищої освіти</w:t>
      </w:r>
      <w:r w:rsidR="00044573" w:rsidRPr="006243B4">
        <w:rPr>
          <w:rFonts w:ascii="Times New Roman" w:hAnsi="Times New Roman"/>
          <w:sz w:val="28"/>
          <w:szCs w:val="28"/>
          <w:lang w:val="uk-UA"/>
        </w:rPr>
        <w:t xml:space="preserve">, </w:t>
      </w:r>
      <w:r w:rsidR="0012400A">
        <w:rPr>
          <w:rFonts w:ascii="Times New Roman" w:hAnsi="Times New Roman"/>
          <w:sz w:val="28"/>
          <w:szCs w:val="28"/>
          <w:lang w:val="uk-UA"/>
        </w:rPr>
        <w:t xml:space="preserve">взяти участь у </w:t>
      </w:r>
      <w:r w:rsidR="00044573" w:rsidRPr="006243B4">
        <w:rPr>
          <w:rFonts w:ascii="Times New Roman" w:hAnsi="Times New Roman"/>
          <w:sz w:val="28"/>
          <w:szCs w:val="28"/>
          <w:lang w:val="uk-UA"/>
        </w:rPr>
        <w:t>впровадженні критеріїв, показників і технологій моніторингу результативності організаційно-педагогічного забезпечення кар’єрного розвитку особистості засобами консуль</w:t>
      </w:r>
      <w:r>
        <w:rPr>
          <w:rFonts w:ascii="Times New Roman" w:hAnsi="Times New Roman"/>
          <w:sz w:val="28"/>
          <w:szCs w:val="28"/>
          <w:lang w:val="uk-UA"/>
        </w:rPr>
        <w:t>тування з професійної кар’єри</w:t>
      </w:r>
      <w:r w:rsidR="00044573" w:rsidRPr="006243B4">
        <w:rPr>
          <w:rFonts w:ascii="Times New Roman" w:hAnsi="Times New Roman"/>
          <w:sz w:val="28"/>
          <w:szCs w:val="28"/>
          <w:lang w:val="uk-UA"/>
        </w:rPr>
        <w:t>.</w:t>
      </w:r>
    </w:p>
    <w:p w:rsidR="00816C37" w:rsidRPr="00816C37" w:rsidRDefault="00816C37" w:rsidP="00816C37">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816C37">
        <w:rPr>
          <w:rFonts w:ascii="Times New Roman" w:hAnsi="Times New Roman"/>
          <w:sz w:val="28"/>
          <w:szCs w:val="28"/>
          <w:lang w:val="uk-UA"/>
        </w:rPr>
        <w:t xml:space="preserve">З метою зміцнення бази знань у сфері професійної освіти і навчання ширше розгортати міждисциплінарні дослідження із застосуванням нових методологій, які дають змогу осмислювати професійну освіту і навчання в широкому європейському і світовому контекстах, ідентифікувати зміни, аналізувати кращі зарубіжні й вітчизняні практики, прогнозувати сценарії </w:t>
      </w:r>
      <w:r w:rsidRPr="00816C37">
        <w:rPr>
          <w:rFonts w:ascii="Times New Roman" w:hAnsi="Times New Roman"/>
          <w:sz w:val="28"/>
          <w:szCs w:val="28"/>
          <w:lang w:val="uk-UA"/>
        </w:rPr>
        <w:lastRenderedPageBreak/>
        <w:t>майбутнього розвитку, створювати надійну базу даних для обґрунтування політики і рішень у цій сфері.</w:t>
      </w:r>
    </w:p>
    <w:p w:rsidR="00E64935" w:rsidRPr="006243B4" w:rsidRDefault="00E64935" w:rsidP="00FB2603">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bCs/>
          <w:sz w:val="28"/>
          <w:szCs w:val="28"/>
          <w:lang w:val="uk-UA"/>
        </w:rPr>
        <w:t xml:space="preserve">Здійснювати науково-методичний супровід розроблення та застосування проектних технологій педагогічними працівниками закладів професійної </w:t>
      </w:r>
      <w:r w:rsidR="0041062D">
        <w:rPr>
          <w:rFonts w:ascii="Times New Roman" w:hAnsi="Times New Roman"/>
          <w:bCs/>
          <w:sz w:val="28"/>
          <w:szCs w:val="28"/>
          <w:lang w:val="uk-UA"/>
        </w:rPr>
        <w:t>та фахової передвищої</w:t>
      </w:r>
      <w:r w:rsidRPr="006243B4">
        <w:rPr>
          <w:rFonts w:ascii="Times New Roman" w:hAnsi="Times New Roman"/>
          <w:bCs/>
          <w:sz w:val="28"/>
          <w:szCs w:val="28"/>
          <w:lang w:val="uk-UA"/>
        </w:rPr>
        <w:t xml:space="preserve"> освіти, а саме: впроваджувати створені </w:t>
      </w:r>
      <w:r w:rsidRPr="006243B4">
        <w:rPr>
          <w:rFonts w:ascii="Times New Roman" w:hAnsi="Times New Roman"/>
          <w:sz w:val="28"/>
          <w:szCs w:val="28"/>
          <w:lang w:val="uk-UA"/>
        </w:rPr>
        <w:t xml:space="preserve">методики </w:t>
      </w:r>
      <w:r w:rsidRPr="006243B4">
        <w:rPr>
          <w:rFonts w:ascii="Times New Roman" w:hAnsi="Times New Roman"/>
          <w:bCs/>
          <w:sz w:val="28"/>
          <w:szCs w:val="28"/>
          <w:lang w:val="uk-UA"/>
        </w:rPr>
        <w:t xml:space="preserve">організації проектної діяльності, розроблення проектних технологій та їх оцінювання, </w:t>
      </w:r>
      <w:r w:rsidRPr="006243B4">
        <w:rPr>
          <w:rFonts w:ascii="Times New Roman" w:hAnsi="Times New Roman"/>
          <w:sz w:val="28"/>
          <w:szCs w:val="28"/>
          <w:lang w:val="uk-UA"/>
        </w:rPr>
        <w:t>тренінг-курси</w:t>
      </w:r>
      <w:r w:rsidR="00FB2603" w:rsidRPr="006243B4">
        <w:rPr>
          <w:rFonts w:ascii="Times New Roman" w:hAnsi="Times New Roman"/>
          <w:sz w:val="28"/>
          <w:szCs w:val="28"/>
          <w:lang w:val="uk-UA"/>
        </w:rPr>
        <w:t xml:space="preserve"> з проектного навчання.</w:t>
      </w:r>
    </w:p>
    <w:p w:rsidR="009E03A7" w:rsidRPr="006243B4" w:rsidRDefault="009E03A7" w:rsidP="009E03A7">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Сприяти організації роботи експериментальних закладів про</w:t>
      </w:r>
      <w:r w:rsidR="0012400A">
        <w:rPr>
          <w:rFonts w:ascii="Times New Roman" w:hAnsi="Times New Roman"/>
          <w:sz w:val="28"/>
          <w:szCs w:val="28"/>
          <w:lang w:val="uk-UA"/>
        </w:rPr>
        <w:t>фесійної освіти, що</w:t>
      </w:r>
      <w:r w:rsidRPr="006243B4">
        <w:rPr>
          <w:rFonts w:ascii="Times New Roman" w:hAnsi="Times New Roman"/>
          <w:sz w:val="28"/>
          <w:szCs w:val="28"/>
          <w:lang w:val="uk-UA"/>
        </w:rPr>
        <w:t xml:space="preserve"> впр</w:t>
      </w:r>
      <w:r w:rsidR="0012400A">
        <w:rPr>
          <w:rFonts w:ascii="Times New Roman" w:hAnsi="Times New Roman"/>
          <w:sz w:val="28"/>
          <w:szCs w:val="28"/>
          <w:lang w:val="uk-UA"/>
        </w:rPr>
        <w:t>оваджують дистанційне професійне</w:t>
      </w:r>
      <w:r w:rsidRPr="006243B4">
        <w:rPr>
          <w:rFonts w:ascii="Times New Roman" w:hAnsi="Times New Roman"/>
          <w:sz w:val="28"/>
          <w:szCs w:val="28"/>
          <w:lang w:val="uk-UA"/>
        </w:rPr>
        <w:t xml:space="preserve"> навчання</w:t>
      </w:r>
      <w:r w:rsidR="0012400A">
        <w:rPr>
          <w:rFonts w:ascii="Times New Roman" w:hAnsi="Times New Roman"/>
          <w:sz w:val="28"/>
          <w:szCs w:val="28"/>
          <w:lang w:val="uk-UA"/>
        </w:rPr>
        <w:t xml:space="preserve"> майбутніх кваліфікованих робітників</w:t>
      </w:r>
      <w:r w:rsidRPr="006243B4">
        <w:rPr>
          <w:rFonts w:ascii="Times New Roman" w:hAnsi="Times New Roman"/>
          <w:sz w:val="28"/>
          <w:szCs w:val="28"/>
          <w:lang w:val="uk-UA"/>
        </w:rPr>
        <w:t>; підготувати</w:t>
      </w:r>
      <w:r w:rsidR="0012400A">
        <w:rPr>
          <w:rFonts w:ascii="Times New Roman" w:hAnsi="Times New Roman"/>
          <w:sz w:val="28"/>
          <w:szCs w:val="28"/>
          <w:lang w:val="uk-UA"/>
        </w:rPr>
        <w:t xml:space="preserve"> відповідні</w:t>
      </w:r>
      <w:r w:rsidRPr="006243B4">
        <w:rPr>
          <w:rFonts w:ascii="Times New Roman" w:hAnsi="Times New Roman"/>
          <w:sz w:val="28"/>
          <w:szCs w:val="28"/>
          <w:lang w:val="uk-UA"/>
        </w:rPr>
        <w:t xml:space="preserve"> методичні посібники</w:t>
      </w:r>
      <w:r w:rsidR="0012400A">
        <w:rPr>
          <w:rFonts w:ascii="Times New Roman" w:hAnsi="Times New Roman"/>
          <w:sz w:val="28"/>
          <w:szCs w:val="28"/>
          <w:lang w:val="uk-UA"/>
        </w:rPr>
        <w:t xml:space="preserve"> та рекомендації</w:t>
      </w:r>
      <w:r w:rsidRPr="006243B4">
        <w:rPr>
          <w:rFonts w:ascii="Times New Roman" w:hAnsi="Times New Roman"/>
          <w:sz w:val="28"/>
          <w:szCs w:val="28"/>
          <w:lang w:val="uk-UA"/>
        </w:rPr>
        <w:t>; розробити та впровадити на базі системи дистанційного навчання Інституту професійно-технічної освіти НАПН України (http://e-learning.org.ua/) дистанційні курси на модульній основі з підготовки педагогічних працівників закладів професійної</w:t>
      </w:r>
      <w:r w:rsidR="0041062D">
        <w:rPr>
          <w:rFonts w:ascii="Times New Roman" w:hAnsi="Times New Roman"/>
          <w:sz w:val="28"/>
          <w:szCs w:val="28"/>
          <w:lang w:val="uk-UA"/>
        </w:rPr>
        <w:t xml:space="preserve"> та фахової передвищої</w:t>
      </w:r>
      <w:r w:rsidRPr="006243B4">
        <w:rPr>
          <w:rFonts w:ascii="Times New Roman" w:hAnsi="Times New Roman"/>
          <w:sz w:val="28"/>
          <w:szCs w:val="28"/>
          <w:lang w:val="uk-UA"/>
        </w:rPr>
        <w:t xml:space="preserve"> освіти; організувати проведення тренінгів, веб-семінарів з підвищення</w:t>
      </w:r>
      <w:r w:rsidR="0041062D">
        <w:rPr>
          <w:rFonts w:ascii="Times New Roman" w:hAnsi="Times New Roman"/>
          <w:sz w:val="28"/>
          <w:szCs w:val="28"/>
          <w:lang w:val="uk-UA"/>
        </w:rPr>
        <w:t xml:space="preserve"> рівня їх</w:t>
      </w:r>
      <w:r w:rsidR="000E52DD">
        <w:rPr>
          <w:rFonts w:ascii="Times New Roman" w:hAnsi="Times New Roman"/>
          <w:sz w:val="28"/>
          <w:szCs w:val="28"/>
          <w:lang w:val="uk-UA"/>
        </w:rPr>
        <w:t>ньої</w:t>
      </w:r>
      <w:r w:rsidRPr="006243B4">
        <w:rPr>
          <w:rFonts w:ascii="Times New Roman" w:hAnsi="Times New Roman"/>
          <w:sz w:val="28"/>
          <w:szCs w:val="28"/>
          <w:lang w:val="uk-UA"/>
        </w:rPr>
        <w:t xml:space="preserve"> ІТ-компетентності.</w:t>
      </w:r>
    </w:p>
    <w:p w:rsidR="00FB2603" w:rsidRPr="006243B4" w:rsidRDefault="00FB2603" w:rsidP="00FB2603">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 xml:space="preserve">Підготувати методичні посібники та рекомендації щодо розроблення </w:t>
      </w:r>
      <w:r w:rsidRPr="006243B4">
        <w:rPr>
          <w:rFonts w:ascii="Times New Roman" w:hAnsi="Times New Roman"/>
          <w:sz w:val="28"/>
          <w:szCs w:val="28"/>
          <w:lang w:val="en-US"/>
        </w:rPr>
        <w:t>SMART</w:t>
      </w:r>
      <w:r w:rsidRPr="006243B4">
        <w:rPr>
          <w:rFonts w:ascii="Times New Roman" w:hAnsi="Times New Roman"/>
          <w:sz w:val="28"/>
          <w:szCs w:val="28"/>
          <w:lang w:val="uk-UA"/>
        </w:rPr>
        <w:t xml:space="preserve">-комплексів для підготовки кваліфікованих </w:t>
      </w:r>
      <w:r w:rsidR="0041062D">
        <w:rPr>
          <w:rFonts w:ascii="Times New Roman" w:hAnsi="Times New Roman"/>
          <w:sz w:val="28"/>
          <w:szCs w:val="28"/>
          <w:lang w:val="uk-UA"/>
        </w:rPr>
        <w:t xml:space="preserve">фахівців </w:t>
      </w:r>
      <w:r w:rsidRPr="006243B4">
        <w:rPr>
          <w:rFonts w:ascii="Times New Roman" w:hAnsi="Times New Roman"/>
          <w:sz w:val="28"/>
          <w:szCs w:val="28"/>
          <w:lang w:val="uk-UA"/>
        </w:rPr>
        <w:t xml:space="preserve">аграрної, будівельної і машинобудівної галузей; розробити та апробувати контент електронних освітніх ресурсів різного галузевого спрямування; продовжити проведення тренінгів, вебінарів, майстер-класів </w:t>
      </w:r>
      <w:r w:rsidR="000E52DD">
        <w:rPr>
          <w:rFonts w:ascii="Times New Roman" w:hAnsi="Times New Roman"/>
          <w:sz w:val="28"/>
          <w:szCs w:val="28"/>
          <w:lang w:val="uk-UA"/>
        </w:rPr>
        <w:t>і</w:t>
      </w:r>
      <w:r w:rsidRPr="006243B4">
        <w:rPr>
          <w:rFonts w:ascii="Times New Roman" w:hAnsi="Times New Roman"/>
          <w:sz w:val="28"/>
          <w:szCs w:val="28"/>
          <w:lang w:val="uk-UA"/>
        </w:rPr>
        <w:t>з</w:t>
      </w:r>
      <w:r w:rsidR="009E03A7" w:rsidRPr="006243B4">
        <w:rPr>
          <w:rFonts w:ascii="Times New Roman" w:hAnsi="Times New Roman"/>
          <w:sz w:val="28"/>
          <w:szCs w:val="28"/>
          <w:lang w:val="uk-UA"/>
        </w:rPr>
        <w:t xml:space="preserve"> педагогічними працівниками закладів професійної освіти</w:t>
      </w:r>
      <w:r w:rsidRPr="006243B4">
        <w:rPr>
          <w:rFonts w:ascii="Times New Roman" w:hAnsi="Times New Roman"/>
          <w:sz w:val="28"/>
          <w:szCs w:val="28"/>
          <w:lang w:val="uk-UA"/>
        </w:rPr>
        <w:t xml:space="preserve"> з </w:t>
      </w:r>
      <w:r w:rsidR="00EB3DE6">
        <w:rPr>
          <w:rFonts w:ascii="Times New Roman" w:hAnsi="Times New Roman"/>
          <w:sz w:val="28"/>
          <w:szCs w:val="28"/>
          <w:lang w:val="uk-UA"/>
        </w:rPr>
        <w:t>розроблення і застосування електронних освітніх ресурсів</w:t>
      </w:r>
      <w:r w:rsidRPr="006243B4">
        <w:rPr>
          <w:rFonts w:ascii="Times New Roman" w:hAnsi="Times New Roman"/>
          <w:sz w:val="28"/>
          <w:szCs w:val="28"/>
          <w:lang w:val="uk-UA"/>
        </w:rPr>
        <w:t>.</w:t>
      </w:r>
    </w:p>
    <w:p w:rsidR="00AE493A" w:rsidRPr="006243B4" w:rsidRDefault="00AE493A" w:rsidP="009E03A7">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Широко представляти  результати науково-дослідної діяльності Інституту</w:t>
      </w:r>
      <w:r w:rsidR="00910F96" w:rsidRPr="006243B4">
        <w:rPr>
          <w:rFonts w:ascii="Times New Roman" w:hAnsi="Times New Roman"/>
          <w:sz w:val="28"/>
          <w:szCs w:val="28"/>
          <w:lang w:val="uk-UA"/>
        </w:rPr>
        <w:t xml:space="preserve"> </w:t>
      </w:r>
      <w:r w:rsidRPr="006243B4">
        <w:rPr>
          <w:rFonts w:ascii="Times New Roman" w:hAnsi="Times New Roman"/>
          <w:sz w:val="28"/>
          <w:szCs w:val="28"/>
          <w:lang w:val="uk-UA"/>
        </w:rPr>
        <w:t xml:space="preserve">органам управління освітою на всеукраїнському, регіональному та місцевому рівнях, науковій та педагогічній громадськості; використовувати їх </w:t>
      </w:r>
      <w:r w:rsidR="00FB34C1" w:rsidRPr="006243B4">
        <w:rPr>
          <w:rFonts w:ascii="Times New Roman" w:hAnsi="Times New Roman"/>
          <w:sz w:val="28"/>
          <w:szCs w:val="28"/>
          <w:lang w:val="uk-UA"/>
        </w:rPr>
        <w:t xml:space="preserve">у </w:t>
      </w:r>
      <w:r w:rsidRPr="006243B4">
        <w:rPr>
          <w:rFonts w:ascii="Times New Roman" w:hAnsi="Times New Roman"/>
          <w:sz w:val="28"/>
          <w:szCs w:val="28"/>
          <w:lang w:val="uk-UA"/>
        </w:rPr>
        <w:t xml:space="preserve">підготовці інформаційно-аналітичних матеріалів, експертних висновків, пропозицій </w:t>
      </w:r>
      <w:r w:rsidR="00200A97" w:rsidRPr="006243B4">
        <w:rPr>
          <w:rFonts w:ascii="Times New Roman" w:hAnsi="Times New Roman"/>
          <w:sz w:val="28"/>
          <w:szCs w:val="28"/>
          <w:lang w:val="uk-UA"/>
        </w:rPr>
        <w:t>що</w:t>
      </w:r>
      <w:r w:rsidRPr="006243B4">
        <w:rPr>
          <w:rFonts w:ascii="Times New Roman" w:hAnsi="Times New Roman"/>
          <w:sz w:val="28"/>
          <w:szCs w:val="28"/>
          <w:lang w:val="uk-UA"/>
        </w:rPr>
        <w:t>до модернізації освітніх зак</w:t>
      </w:r>
      <w:r w:rsidR="00FB6ED3">
        <w:rPr>
          <w:rFonts w:ascii="Times New Roman" w:hAnsi="Times New Roman"/>
          <w:sz w:val="28"/>
          <w:szCs w:val="28"/>
          <w:lang w:val="uk-UA"/>
        </w:rPr>
        <w:t>онопроектів, розробці програм,</w:t>
      </w:r>
      <w:r w:rsidRPr="006243B4">
        <w:rPr>
          <w:rFonts w:ascii="Times New Roman" w:hAnsi="Times New Roman"/>
          <w:sz w:val="28"/>
          <w:szCs w:val="28"/>
          <w:lang w:val="uk-UA"/>
        </w:rPr>
        <w:t xml:space="preserve"> стратегій розвитку про</w:t>
      </w:r>
      <w:r w:rsidR="00200A97" w:rsidRPr="006243B4">
        <w:rPr>
          <w:rFonts w:ascii="Times New Roman" w:hAnsi="Times New Roman"/>
          <w:sz w:val="28"/>
          <w:szCs w:val="28"/>
          <w:lang w:val="uk-UA"/>
        </w:rPr>
        <w:t xml:space="preserve">фесійної </w:t>
      </w:r>
      <w:r w:rsidR="0041062D">
        <w:rPr>
          <w:rFonts w:ascii="Times New Roman" w:hAnsi="Times New Roman"/>
          <w:sz w:val="28"/>
          <w:szCs w:val="28"/>
          <w:lang w:val="uk-UA"/>
        </w:rPr>
        <w:t xml:space="preserve">та фахової передвищої </w:t>
      </w:r>
      <w:r w:rsidR="00432D88">
        <w:rPr>
          <w:rFonts w:ascii="Times New Roman" w:hAnsi="Times New Roman"/>
          <w:sz w:val="28"/>
          <w:szCs w:val="28"/>
          <w:lang w:val="uk-UA"/>
        </w:rPr>
        <w:t>освіти та</w:t>
      </w:r>
      <w:r w:rsidR="00200A97" w:rsidRPr="006243B4">
        <w:rPr>
          <w:rFonts w:ascii="Times New Roman" w:hAnsi="Times New Roman"/>
          <w:sz w:val="28"/>
          <w:szCs w:val="28"/>
          <w:lang w:val="uk-UA"/>
        </w:rPr>
        <w:t xml:space="preserve"> </w:t>
      </w:r>
      <w:r w:rsidR="00200A97" w:rsidRPr="00432D88">
        <w:rPr>
          <w:rFonts w:ascii="Times New Roman" w:hAnsi="Times New Roman"/>
          <w:sz w:val="28"/>
          <w:szCs w:val="28"/>
          <w:lang w:val="uk-UA"/>
        </w:rPr>
        <w:t xml:space="preserve">враховувати під час </w:t>
      </w:r>
      <w:r w:rsidRPr="00432D88">
        <w:rPr>
          <w:rFonts w:ascii="Times New Roman" w:hAnsi="Times New Roman"/>
          <w:sz w:val="28"/>
          <w:szCs w:val="28"/>
          <w:lang w:val="uk-UA"/>
        </w:rPr>
        <w:t>проектува</w:t>
      </w:r>
      <w:r w:rsidR="00B3136E" w:rsidRPr="00432D88">
        <w:rPr>
          <w:rFonts w:ascii="Times New Roman" w:hAnsi="Times New Roman"/>
          <w:sz w:val="28"/>
          <w:szCs w:val="28"/>
          <w:lang w:val="uk-UA"/>
        </w:rPr>
        <w:t>ння</w:t>
      </w:r>
      <w:r w:rsidR="00200A97" w:rsidRPr="00432D88">
        <w:rPr>
          <w:rFonts w:ascii="Times New Roman" w:hAnsi="Times New Roman"/>
          <w:sz w:val="28"/>
          <w:szCs w:val="28"/>
          <w:lang w:val="uk-UA"/>
        </w:rPr>
        <w:t xml:space="preserve"> нових тем НДР</w:t>
      </w:r>
      <w:r w:rsidR="00432D88" w:rsidRPr="00432D88">
        <w:rPr>
          <w:rFonts w:ascii="Times New Roman" w:hAnsi="Times New Roman"/>
          <w:sz w:val="28"/>
          <w:szCs w:val="28"/>
          <w:lang w:val="uk-UA"/>
        </w:rPr>
        <w:t>,</w:t>
      </w:r>
      <w:r w:rsidR="00200A97" w:rsidRPr="00432D88">
        <w:rPr>
          <w:rFonts w:ascii="Times New Roman" w:hAnsi="Times New Roman"/>
          <w:sz w:val="28"/>
          <w:szCs w:val="28"/>
          <w:lang w:val="uk-UA"/>
        </w:rPr>
        <w:t xml:space="preserve"> відображати в</w:t>
      </w:r>
      <w:r w:rsidRPr="00432D88">
        <w:rPr>
          <w:rFonts w:ascii="Times New Roman" w:hAnsi="Times New Roman"/>
          <w:sz w:val="28"/>
          <w:szCs w:val="28"/>
          <w:lang w:val="uk-UA"/>
        </w:rPr>
        <w:t xml:space="preserve"> публікаціях</w:t>
      </w:r>
      <w:r w:rsidRPr="006243B4">
        <w:rPr>
          <w:rFonts w:ascii="Times New Roman" w:hAnsi="Times New Roman"/>
          <w:sz w:val="28"/>
          <w:szCs w:val="28"/>
          <w:lang w:val="uk-UA"/>
        </w:rPr>
        <w:t xml:space="preserve"> у вітчизняних </w:t>
      </w:r>
      <w:r w:rsidRPr="006243B4">
        <w:rPr>
          <w:rFonts w:ascii="Times New Roman" w:hAnsi="Times New Roman"/>
          <w:sz w:val="28"/>
          <w:szCs w:val="28"/>
          <w:lang w:val="uk-UA"/>
        </w:rPr>
        <w:lastRenderedPageBreak/>
        <w:t>та зарубіжних джерелах, педагогічній пресі, доповідях на масових наукових заходах тощо.</w:t>
      </w:r>
    </w:p>
    <w:p w:rsidR="00FB34C1" w:rsidRDefault="00FB34C1" w:rsidP="009E03A7">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 xml:space="preserve">Підготувати та </w:t>
      </w:r>
      <w:r w:rsidR="009330FC" w:rsidRPr="006243B4">
        <w:rPr>
          <w:rFonts w:ascii="Times New Roman" w:hAnsi="Times New Roman"/>
          <w:sz w:val="28"/>
          <w:szCs w:val="28"/>
          <w:lang w:val="uk-UA"/>
        </w:rPr>
        <w:t>подати до Міністерства освіти і науки України аналітичні матеріали, що містять науково обґрунтовані висновки і пропозиції щодо підвищення якості професійної освіти, модернізації її змісту, вдосконалення методик і технологій підготовки майбутніх квал</w:t>
      </w:r>
      <w:r w:rsidR="00BB5852" w:rsidRPr="006243B4">
        <w:rPr>
          <w:rFonts w:ascii="Times New Roman" w:hAnsi="Times New Roman"/>
          <w:sz w:val="28"/>
          <w:szCs w:val="28"/>
          <w:lang w:val="uk-UA"/>
        </w:rPr>
        <w:t>іфікованих робітників і молодших спеціалістів</w:t>
      </w:r>
      <w:r w:rsidR="009330FC" w:rsidRPr="006243B4">
        <w:rPr>
          <w:rFonts w:ascii="Times New Roman" w:hAnsi="Times New Roman"/>
          <w:sz w:val="28"/>
          <w:szCs w:val="28"/>
          <w:lang w:val="uk-UA"/>
        </w:rPr>
        <w:t xml:space="preserve"> різних галузей. </w:t>
      </w:r>
    </w:p>
    <w:p w:rsidR="00E6465F" w:rsidRPr="006243B4" w:rsidRDefault="00E6465F" w:rsidP="009E03A7">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Pr>
          <w:rFonts w:ascii="Times New Roman" w:hAnsi="Times New Roman"/>
          <w:sz w:val="28"/>
          <w:szCs w:val="28"/>
          <w:lang w:val="uk-UA"/>
        </w:rPr>
        <w:t>Сприяти патентуванню творчого доробку науковців Інституту.</w:t>
      </w:r>
    </w:p>
    <w:p w:rsidR="007C1F83" w:rsidRPr="00432D88" w:rsidRDefault="00791B36" w:rsidP="00154F00">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791B36">
        <w:rPr>
          <w:rFonts w:ascii="Times New Roman" w:hAnsi="Times New Roman"/>
          <w:sz w:val="28"/>
          <w:szCs w:val="28"/>
          <w:lang w:val="uk-UA"/>
        </w:rPr>
        <w:t xml:space="preserve">Розробити проекти професійних стандартів </w:t>
      </w:r>
      <w:r w:rsidR="000E52DD">
        <w:rPr>
          <w:rFonts w:ascii="Times New Roman" w:hAnsi="Times New Roman"/>
          <w:sz w:val="28"/>
          <w:szCs w:val="28"/>
          <w:lang w:val="uk-UA"/>
        </w:rPr>
        <w:t>і</w:t>
      </w:r>
      <w:r w:rsidRPr="00791B36">
        <w:rPr>
          <w:rFonts w:ascii="Times New Roman" w:hAnsi="Times New Roman"/>
          <w:sz w:val="28"/>
          <w:szCs w:val="28"/>
          <w:lang w:val="uk-UA"/>
        </w:rPr>
        <w:t xml:space="preserve">з професій: 2351.2 </w:t>
      </w:r>
      <w:r w:rsidRPr="00432D88">
        <w:rPr>
          <w:rFonts w:ascii="Times New Roman" w:hAnsi="Times New Roman"/>
          <w:sz w:val="28"/>
          <w:szCs w:val="28"/>
          <w:lang w:val="uk-UA"/>
        </w:rPr>
        <w:t>Методист закладу професійної (професійно-технічної) освіти, 3340 Педагог професійного навчання, 3340 Майстер виробничого навчання</w:t>
      </w:r>
      <w:r w:rsidR="007C1F83" w:rsidRPr="00432D88">
        <w:rPr>
          <w:rFonts w:ascii="Times New Roman" w:hAnsi="Times New Roman"/>
          <w:sz w:val="28"/>
          <w:szCs w:val="28"/>
          <w:lang w:val="uk-UA"/>
        </w:rPr>
        <w:t>.</w:t>
      </w:r>
    </w:p>
    <w:p w:rsidR="00791B36" w:rsidRDefault="007C1F83" w:rsidP="00791B36">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Здійснювати</w:t>
      </w:r>
      <w:r w:rsidR="00B1445B" w:rsidRPr="006243B4">
        <w:rPr>
          <w:rFonts w:ascii="Times New Roman" w:hAnsi="Times New Roman"/>
          <w:sz w:val="28"/>
          <w:szCs w:val="28"/>
          <w:lang w:val="uk-UA"/>
        </w:rPr>
        <w:t xml:space="preserve"> науково-методичний супровід підготовки</w:t>
      </w:r>
      <w:r w:rsidR="00FB6ED3">
        <w:rPr>
          <w:rFonts w:ascii="Times New Roman" w:hAnsi="Times New Roman"/>
          <w:sz w:val="28"/>
          <w:szCs w:val="28"/>
          <w:lang w:val="uk-UA"/>
        </w:rPr>
        <w:t xml:space="preserve"> магістрів зі спеціальності 011 «Освітні, педагогічні науки», докторів філософії зі спеціальності 015</w:t>
      </w:r>
      <w:r w:rsidR="00B1445B" w:rsidRPr="006243B4">
        <w:rPr>
          <w:rFonts w:ascii="Times New Roman" w:hAnsi="Times New Roman"/>
          <w:sz w:val="28"/>
          <w:szCs w:val="28"/>
          <w:lang w:val="uk-UA"/>
        </w:rPr>
        <w:t xml:space="preserve"> «Професійна освіта»</w:t>
      </w:r>
      <w:r w:rsidR="005240AF">
        <w:rPr>
          <w:rFonts w:ascii="Times New Roman" w:hAnsi="Times New Roman"/>
          <w:sz w:val="28"/>
          <w:szCs w:val="28"/>
          <w:lang w:val="uk-UA"/>
        </w:rPr>
        <w:t>, посилити в освітніх програмах аспект навчання через дослідження</w:t>
      </w:r>
      <w:bookmarkStart w:id="0" w:name="_GoBack"/>
      <w:bookmarkEnd w:id="0"/>
      <w:r w:rsidR="00C45521" w:rsidRPr="006243B4">
        <w:rPr>
          <w:rFonts w:ascii="Times New Roman" w:hAnsi="Times New Roman"/>
          <w:sz w:val="28"/>
          <w:szCs w:val="28"/>
          <w:lang w:val="uk-UA"/>
        </w:rPr>
        <w:t>;</w:t>
      </w:r>
      <w:r w:rsidR="00346402">
        <w:rPr>
          <w:rFonts w:ascii="Times New Roman" w:hAnsi="Times New Roman"/>
          <w:sz w:val="28"/>
          <w:szCs w:val="28"/>
          <w:lang w:val="uk-UA"/>
        </w:rPr>
        <w:t xml:space="preserve"> розробити та впровадити інноваційні модулі</w:t>
      </w:r>
      <w:r w:rsidR="00C45521" w:rsidRPr="006243B4">
        <w:rPr>
          <w:rFonts w:ascii="Times New Roman" w:hAnsi="Times New Roman"/>
          <w:sz w:val="28"/>
          <w:szCs w:val="28"/>
          <w:lang w:val="uk-UA"/>
        </w:rPr>
        <w:t xml:space="preserve"> </w:t>
      </w:r>
      <w:r w:rsidR="00346402">
        <w:rPr>
          <w:rFonts w:ascii="Times New Roman" w:hAnsi="Times New Roman"/>
          <w:sz w:val="28"/>
          <w:szCs w:val="28"/>
          <w:lang w:val="uk-UA"/>
        </w:rPr>
        <w:t xml:space="preserve">до програми підвищення кваліфікації педагогічних працівників зі спеціальності 011 «Освітні, педагогічні науки»; </w:t>
      </w:r>
      <w:r w:rsidR="00C45521" w:rsidRPr="006243B4">
        <w:rPr>
          <w:rFonts w:ascii="Times New Roman" w:hAnsi="Times New Roman"/>
          <w:sz w:val="28"/>
          <w:szCs w:val="28"/>
          <w:lang w:val="uk-UA"/>
        </w:rPr>
        <w:t>продовжити</w:t>
      </w:r>
      <w:r w:rsidR="00B1445B" w:rsidRPr="006243B4">
        <w:rPr>
          <w:rFonts w:ascii="Times New Roman" w:hAnsi="Times New Roman"/>
          <w:sz w:val="28"/>
          <w:szCs w:val="28"/>
          <w:lang w:val="uk-UA"/>
        </w:rPr>
        <w:t xml:space="preserve"> </w:t>
      </w:r>
      <w:r w:rsidR="00C45521" w:rsidRPr="006243B4">
        <w:rPr>
          <w:rFonts w:ascii="Times New Roman" w:hAnsi="Times New Roman"/>
          <w:sz w:val="28"/>
          <w:szCs w:val="28"/>
          <w:lang w:val="uk-UA"/>
        </w:rPr>
        <w:t xml:space="preserve">цикл заходів </w:t>
      </w:r>
      <w:r w:rsidR="000E52DD">
        <w:rPr>
          <w:rFonts w:ascii="Times New Roman" w:hAnsi="Times New Roman"/>
          <w:sz w:val="28"/>
          <w:szCs w:val="28"/>
          <w:lang w:val="uk-UA"/>
        </w:rPr>
        <w:t>і</w:t>
      </w:r>
      <w:r w:rsidR="00C45521" w:rsidRPr="006243B4">
        <w:rPr>
          <w:rFonts w:ascii="Times New Roman" w:hAnsi="Times New Roman"/>
          <w:sz w:val="28"/>
          <w:szCs w:val="28"/>
          <w:lang w:val="uk-UA"/>
        </w:rPr>
        <w:t>з розвитку дослідницької компетентності молодих науковців.</w:t>
      </w:r>
    </w:p>
    <w:p w:rsidR="00E6465F" w:rsidRPr="00FB6ED3" w:rsidRDefault="00E6465F" w:rsidP="00791B36">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Ініціювати проведення </w:t>
      </w:r>
      <w:r w:rsidRPr="00432D88">
        <w:rPr>
          <w:rFonts w:ascii="Times New Roman" w:hAnsi="Times New Roman"/>
          <w:sz w:val="28"/>
          <w:szCs w:val="28"/>
          <w:lang w:val="uk-UA"/>
        </w:rPr>
        <w:t>всеукраїнського конкурсу</w:t>
      </w:r>
      <w:r>
        <w:rPr>
          <w:rFonts w:ascii="Times New Roman" w:hAnsi="Times New Roman"/>
          <w:sz w:val="28"/>
          <w:szCs w:val="28"/>
          <w:lang w:val="uk-UA"/>
        </w:rPr>
        <w:t xml:space="preserve"> для педагогічних працівників закладів професійної </w:t>
      </w:r>
      <w:r w:rsidR="00772122">
        <w:rPr>
          <w:rFonts w:ascii="Times New Roman" w:hAnsi="Times New Roman"/>
          <w:sz w:val="28"/>
          <w:szCs w:val="28"/>
          <w:lang w:val="uk-UA"/>
        </w:rPr>
        <w:t>(професійно-технічної)</w:t>
      </w:r>
      <w:r>
        <w:rPr>
          <w:rFonts w:ascii="Times New Roman" w:hAnsi="Times New Roman"/>
          <w:sz w:val="28"/>
          <w:szCs w:val="28"/>
          <w:lang w:val="uk-UA"/>
        </w:rPr>
        <w:t xml:space="preserve"> освіти, внести відповідну пропозицію на Президію НАПН України.</w:t>
      </w:r>
    </w:p>
    <w:p w:rsidR="006F11A4" w:rsidRPr="006F11A4" w:rsidRDefault="006F11A4" w:rsidP="006F11A4">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Pr>
          <w:rFonts w:ascii="Times New Roman" w:hAnsi="Times New Roman"/>
          <w:sz w:val="28"/>
          <w:szCs w:val="28"/>
          <w:lang w:val="uk-UA"/>
        </w:rPr>
        <w:t>Заключити</w:t>
      </w:r>
      <w:r w:rsidRPr="006F11A4">
        <w:rPr>
          <w:rFonts w:ascii="Times New Roman" w:hAnsi="Times New Roman"/>
          <w:sz w:val="28"/>
          <w:szCs w:val="28"/>
          <w:lang w:val="uk-UA"/>
        </w:rPr>
        <w:t xml:space="preserve"> угод</w:t>
      </w:r>
      <w:r>
        <w:rPr>
          <w:rFonts w:ascii="Times New Roman" w:hAnsi="Times New Roman"/>
          <w:sz w:val="28"/>
          <w:szCs w:val="28"/>
          <w:lang w:val="uk-UA"/>
        </w:rPr>
        <w:t>и</w:t>
      </w:r>
      <w:r w:rsidRPr="006F11A4">
        <w:rPr>
          <w:rFonts w:ascii="Times New Roman" w:hAnsi="Times New Roman"/>
          <w:sz w:val="28"/>
          <w:szCs w:val="28"/>
          <w:lang w:val="uk-UA"/>
        </w:rPr>
        <w:t xml:space="preserve"> про співпрацю </w:t>
      </w:r>
      <w:r>
        <w:rPr>
          <w:rFonts w:ascii="Times New Roman" w:hAnsi="Times New Roman"/>
          <w:sz w:val="28"/>
          <w:szCs w:val="28"/>
          <w:lang w:val="uk-UA"/>
        </w:rPr>
        <w:t xml:space="preserve"> з </w:t>
      </w:r>
      <w:r w:rsidRPr="006F11A4">
        <w:rPr>
          <w:rFonts w:ascii="Times New Roman" w:hAnsi="Times New Roman"/>
          <w:sz w:val="28"/>
          <w:szCs w:val="28"/>
          <w:lang w:val="uk-UA"/>
        </w:rPr>
        <w:t>департаментами освіти і науки обласних державних адміністрацій з метою оптимізації взаємодії в умовах децентралізації управління освітою та здійснення науково-методичного супроводу підготовки майбутніх фахівців для регіонального ринку праці.</w:t>
      </w:r>
    </w:p>
    <w:p w:rsidR="00AE493A" w:rsidRDefault="00154F00" w:rsidP="00154F00">
      <w:pPr>
        <w:pStyle w:val="a4"/>
        <w:numPr>
          <w:ilvl w:val="0"/>
          <w:numId w:val="2"/>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 xml:space="preserve"> </w:t>
      </w:r>
      <w:r w:rsidR="00AE493A" w:rsidRPr="006243B4">
        <w:rPr>
          <w:rFonts w:ascii="Times New Roman" w:hAnsi="Times New Roman"/>
          <w:sz w:val="28"/>
          <w:szCs w:val="28"/>
          <w:lang w:val="uk-UA"/>
        </w:rPr>
        <w:t>Організаційному комітету узагальнити рекомендації конференції, розглянути та затве</w:t>
      </w:r>
      <w:r w:rsidR="00432D88">
        <w:rPr>
          <w:rFonts w:ascii="Times New Roman" w:hAnsi="Times New Roman"/>
          <w:sz w:val="28"/>
          <w:szCs w:val="28"/>
          <w:lang w:val="uk-UA"/>
        </w:rPr>
        <w:t>рдити</w:t>
      </w:r>
      <w:r w:rsidR="00C45521" w:rsidRPr="006243B4">
        <w:rPr>
          <w:rFonts w:ascii="Times New Roman" w:hAnsi="Times New Roman"/>
          <w:sz w:val="28"/>
          <w:szCs w:val="28"/>
          <w:lang w:val="uk-UA"/>
        </w:rPr>
        <w:t xml:space="preserve"> </w:t>
      </w:r>
      <w:r w:rsidR="000E52DD" w:rsidRPr="00432D88">
        <w:rPr>
          <w:rFonts w:ascii="Times New Roman" w:hAnsi="Times New Roman"/>
          <w:sz w:val="28"/>
          <w:szCs w:val="28"/>
          <w:lang w:val="uk-UA"/>
        </w:rPr>
        <w:t>їх</w:t>
      </w:r>
      <w:r w:rsidR="000E52DD">
        <w:rPr>
          <w:rFonts w:ascii="Times New Roman" w:hAnsi="Times New Roman"/>
          <w:sz w:val="28"/>
          <w:szCs w:val="28"/>
          <w:lang w:val="uk-UA"/>
        </w:rPr>
        <w:t xml:space="preserve"> </w:t>
      </w:r>
      <w:r w:rsidR="00C45521" w:rsidRPr="006243B4">
        <w:rPr>
          <w:rFonts w:ascii="Times New Roman" w:hAnsi="Times New Roman"/>
          <w:sz w:val="28"/>
          <w:szCs w:val="28"/>
          <w:lang w:val="uk-UA"/>
        </w:rPr>
        <w:t>Вченою радою Інституту;</w:t>
      </w:r>
      <w:r w:rsidR="00AE493A" w:rsidRPr="006243B4">
        <w:rPr>
          <w:rFonts w:ascii="Times New Roman" w:hAnsi="Times New Roman"/>
          <w:sz w:val="28"/>
          <w:szCs w:val="28"/>
          <w:lang w:val="uk-UA"/>
        </w:rPr>
        <w:t xml:space="preserve"> розмістити</w:t>
      </w:r>
      <w:r w:rsidR="00C45521" w:rsidRPr="006243B4">
        <w:rPr>
          <w:rFonts w:ascii="Times New Roman" w:hAnsi="Times New Roman"/>
          <w:sz w:val="28"/>
          <w:szCs w:val="28"/>
          <w:lang w:val="uk-UA"/>
        </w:rPr>
        <w:t xml:space="preserve"> рекомендації, програму, збірник матеріалів конференції</w:t>
      </w:r>
      <w:r w:rsidR="00AE493A" w:rsidRPr="006243B4">
        <w:rPr>
          <w:rFonts w:ascii="Times New Roman" w:hAnsi="Times New Roman"/>
          <w:sz w:val="28"/>
          <w:szCs w:val="28"/>
          <w:lang w:val="uk-UA"/>
        </w:rPr>
        <w:t xml:space="preserve"> на сайті Інституту для широкого </w:t>
      </w:r>
      <w:r w:rsidR="00BB5852" w:rsidRPr="006243B4">
        <w:rPr>
          <w:rFonts w:ascii="Times New Roman" w:hAnsi="Times New Roman"/>
          <w:sz w:val="28"/>
          <w:szCs w:val="28"/>
          <w:lang w:val="uk-UA"/>
        </w:rPr>
        <w:t>ознайомлення та обговорення науковцями й</w:t>
      </w:r>
      <w:r w:rsidR="00346402">
        <w:rPr>
          <w:rFonts w:ascii="Times New Roman" w:hAnsi="Times New Roman"/>
          <w:sz w:val="28"/>
          <w:szCs w:val="28"/>
          <w:lang w:val="uk-UA"/>
        </w:rPr>
        <w:t xml:space="preserve"> освітянами</w:t>
      </w:r>
      <w:r w:rsidR="000E52DD">
        <w:rPr>
          <w:rFonts w:ascii="Times New Roman" w:hAnsi="Times New Roman"/>
          <w:sz w:val="28"/>
          <w:szCs w:val="28"/>
          <w:lang w:val="uk-UA"/>
        </w:rPr>
        <w:t>;</w:t>
      </w:r>
      <w:r w:rsidR="00346402">
        <w:rPr>
          <w:rFonts w:ascii="Times New Roman" w:hAnsi="Times New Roman"/>
          <w:sz w:val="28"/>
          <w:szCs w:val="28"/>
          <w:lang w:val="uk-UA"/>
        </w:rPr>
        <w:t xml:space="preserve"> представити інформацію про резул</w:t>
      </w:r>
      <w:r w:rsidR="00E6465F">
        <w:rPr>
          <w:rFonts w:ascii="Times New Roman" w:hAnsi="Times New Roman"/>
          <w:sz w:val="28"/>
          <w:szCs w:val="28"/>
          <w:lang w:val="uk-UA"/>
        </w:rPr>
        <w:t>ьтати проведення конференції</w:t>
      </w:r>
      <w:r w:rsidR="00346402">
        <w:rPr>
          <w:rFonts w:ascii="Times New Roman" w:hAnsi="Times New Roman"/>
          <w:sz w:val="28"/>
          <w:szCs w:val="28"/>
          <w:lang w:val="uk-UA"/>
        </w:rPr>
        <w:t xml:space="preserve"> на засіданні Відділення </w:t>
      </w:r>
      <w:r w:rsidR="00346402">
        <w:rPr>
          <w:rFonts w:ascii="Times New Roman" w:hAnsi="Times New Roman"/>
          <w:sz w:val="28"/>
          <w:szCs w:val="28"/>
          <w:lang w:val="uk-UA"/>
        </w:rPr>
        <w:lastRenderedPageBreak/>
        <w:t>професійної освіти і освіти дорослих</w:t>
      </w:r>
      <w:r w:rsidR="000E52DD">
        <w:rPr>
          <w:rFonts w:ascii="Times New Roman" w:hAnsi="Times New Roman"/>
          <w:sz w:val="28"/>
          <w:szCs w:val="28"/>
          <w:lang w:val="uk-UA"/>
        </w:rPr>
        <w:t>;</w:t>
      </w:r>
      <w:r w:rsidR="00E6465F">
        <w:rPr>
          <w:rFonts w:ascii="Times New Roman" w:hAnsi="Times New Roman"/>
          <w:sz w:val="28"/>
          <w:szCs w:val="28"/>
          <w:lang w:val="uk-UA"/>
        </w:rPr>
        <w:t xml:space="preserve"> висвітлити матеріали про проведення панельних дискусій у журналі «Професійна освіта».</w:t>
      </w:r>
    </w:p>
    <w:p w:rsidR="00772122" w:rsidRPr="006243B4" w:rsidRDefault="00772122" w:rsidP="00772122">
      <w:pPr>
        <w:pStyle w:val="a4"/>
        <w:shd w:val="clear" w:color="auto" w:fill="FFFFFF"/>
        <w:spacing w:after="120" w:line="360" w:lineRule="auto"/>
        <w:ind w:left="851"/>
        <w:jc w:val="both"/>
        <w:rPr>
          <w:rFonts w:ascii="Times New Roman" w:hAnsi="Times New Roman"/>
          <w:sz w:val="28"/>
          <w:szCs w:val="28"/>
          <w:lang w:val="uk-UA"/>
        </w:rPr>
      </w:pPr>
    </w:p>
    <w:p w:rsidR="002026E1" w:rsidRPr="006243B4" w:rsidRDefault="00FB34C1" w:rsidP="00292B8C">
      <w:pPr>
        <w:pStyle w:val="a4"/>
        <w:shd w:val="clear" w:color="auto" w:fill="FFFFFF"/>
        <w:spacing w:after="120" w:line="360" w:lineRule="auto"/>
        <w:ind w:left="1410"/>
        <w:jc w:val="both"/>
        <w:rPr>
          <w:rFonts w:ascii="Times New Roman" w:hAnsi="Times New Roman"/>
          <w:b/>
          <w:sz w:val="28"/>
          <w:szCs w:val="28"/>
          <w:lang w:val="uk-UA"/>
        </w:rPr>
      </w:pPr>
      <w:r w:rsidRPr="006243B4">
        <w:rPr>
          <w:rFonts w:ascii="Times New Roman" w:hAnsi="Times New Roman"/>
          <w:b/>
          <w:sz w:val="28"/>
          <w:szCs w:val="28"/>
          <w:lang w:val="uk-UA"/>
        </w:rPr>
        <w:t>З</w:t>
      </w:r>
      <w:r w:rsidR="002026E1" w:rsidRPr="006243B4">
        <w:rPr>
          <w:rFonts w:ascii="Times New Roman" w:hAnsi="Times New Roman"/>
          <w:b/>
          <w:sz w:val="28"/>
          <w:szCs w:val="28"/>
          <w:lang w:val="uk-UA"/>
        </w:rPr>
        <w:t>акладам</w:t>
      </w:r>
      <w:r w:rsidRPr="006243B4">
        <w:rPr>
          <w:rFonts w:ascii="Times New Roman" w:hAnsi="Times New Roman"/>
          <w:b/>
          <w:sz w:val="28"/>
          <w:szCs w:val="28"/>
          <w:lang w:val="uk-UA"/>
        </w:rPr>
        <w:t xml:space="preserve"> професійної</w:t>
      </w:r>
      <w:r w:rsidR="00292B8C" w:rsidRPr="006243B4">
        <w:rPr>
          <w:rFonts w:ascii="Times New Roman" w:hAnsi="Times New Roman"/>
          <w:b/>
          <w:sz w:val="28"/>
          <w:szCs w:val="28"/>
          <w:lang w:val="uk-UA"/>
        </w:rPr>
        <w:t xml:space="preserve"> та фахової </w:t>
      </w:r>
      <w:r w:rsidR="00536330">
        <w:rPr>
          <w:rFonts w:ascii="Times New Roman" w:hAnsi="Times New Roman"/>
          <w:b/>
          <w:sz w:val="28"/>
          <w:szCs w:val="28"/>
          <w:lang w:val="uk-UA"/>
        </w:rPr>
        <w:t>перед</w:t>
      </w:r>
      <w:r w:rsidR="00292B8C" w:rsidRPr="006243B4">
        <w:rPr>
          <w:rFonts w:ascii="Times New Roman" w:hAnsi="Times New Roman"/>
          <w:b/>
          <w:sz w:val="28"/>
          <w:szCs w:val="28"/>
          <w:lang w:val="uk-UA"/>
        </w:rPr>
        <w:t xml:space="preserve">вищої </w:t>
      </w:r>
      <w:r w:rsidRPr="006243B4">
        <w:rPr>
          <w:rFonts w:ascii="Times New Roman" w:hAnsi="Times New Roman"/>
          <w:b/>
          <w:sz w:val="28"/>
          <w:szCs w:val="28"/>
          <w:lang w:val="uk-UA"/>
        </w:rPr>
        <w:t>освіти</w:t>
      </w:r>
      <w:r w:rsidR="002026E1" w:rsidRPr="006243B4">
        <w:rPr>
          <w:rFonts w:ascii="Times New Roman" w:hAnsi="Times New Roman"/>
          <w:b/>
          <w:sz w:val="28"/>
          <w:szCs w:val="28"/>
          <w:lang w:val="uk-UA"/>
        </w:rPr>
        <w:t>:</w:t>
      </w:r>
    </w:p>
    <w:p w:rsidR="008002DC" w:rsidRPr="006243B4" w:rsidRDefault="00FB6ED3" w:rsidP="00292B8C">
      <w:pPr>
        <w:pStyle w:val="a3"/>
        <w:widowControl w:val="0"/>
        <w:numPr>
          <w:ilvl w:val="0"/>
          <w:numId w:val="10"/>
        </w:numPr>
        <w:tabs>
          <w:tab w:val="left" w:pos="993"/>
        </w:tabs>
        <w:spacing w:before="0" w:beforeAutospacing="0" w:after="0" w:afterAutospacing="0" w:line="360" w:lineRule="auto"/>
        <w:ind w:left="0" w:firstLine="851"/>
        <w:jc w:val="both"/>
        <w:rPr>
          <w:color w:val="auto"/>
          <w:sz w:val="28"/>
          <w:szCs w:val="28"/>
          <w:lang w:val="uk-UA"/>
        </w:rPr>
      </w:pPr>
      <w:r>
        <w:rPr>
          <w:color w:val="auto"/>
          <w:sz w:val="28"/>
          <w:szCs w:val="28"/>
          <w:lang w:val="uk-UA"/>
        </w:rPr>
        <w:t>З у</w:t>
      </w:r>
      <w:r w:rsidR="001A78FA">
        <w:rPr>
          <w:color w:val="auto"/>
          <w:sz w:val="28"/>
          <w:szCs w:val="28"/>
          <w:lang w:val="uk-UA"/>
        </w:rPr>
        <w:t>рахуванням науково-методичних рекомендацій</w:t>
      </w:r>
      <w:r w:rsidR="00716362">
        <w:rPr>
          <w:color w:val="auto"/>
          <w:sz w:val="28"/>
          <w:szCs w:val="28"/>
          <w:lang w:val="uk-UA"/>
        </w:rPr>
        <w:t xml:space="preserve"> Інституту ПТО забезпечити діяльність Центрів</w:t>
      </w:r>
      <w:r w:rsidR="008002DC" w:rsidRPr="006243B4">
        <w:rPr>
          <w:color w:val="auto"/>
          <w:sz w:val="28"/>
          <w:szCs w:val="28"/>
          <w:lang w:val="uk-UA"/>
        </w:rPr>
        <w:t xml:space="preserve"> професійної кар’єри; внести до навчальних планів і програм дисципліни, модулі або теми з питань вибору, побудови та реалізації професійної кар’єри;</w:t>
      </w:r>
      <w:r w:rsidR="00292B8C" w:rsidRPr="006243B4">
        <w:rPr>
          <w:color w:val="auto"/>
          <w:sz w:val="28"/>
          <w:szCs w:val="28"/>
          <w:lang w:val="uk-UA"/>
        </w:rPr>
        <w:t xml:space="preserve"> </w:t>
      </w:r>
      <w:r w:rsidR="00985D0F" w:rsidRPr="006243B4">
        <w:rPr>
          <w:color w:val="auto"/>
          <w:sz w:val="28"/>
          <w:szCs w:val="28"/>
          <w:lang w:val="uk-UA"/>
        </w:rPr>
        <w:t>започаткувати</w:t>
      </w:r>
      <w:r w:rsidR="008002DC" w:rsidRPr="006243B4">
        <w:rPr>
          <w:color w:val="auto"/>
          <w:sz w:val="28"/>
          <w:szCs w:val="28"/>
          <w:lang w:val="uk-UA"/>
        </w:rPr>
        <w:t xml:space="preserve"> мережу консультаційних центрів, пунктів, курсів, консультацій, тренінгів, семінарів для отримання/поглиблення знань щодо </w:t>
      </w:r>
      <w:r w:rsidR="00536330">
        <w:rPr>
          <w:color w:val="auto"/>
          <w:sz w:val="28"/>
          <w:szCs w:val="28"/>
          <w:lang w:val="uk-UA"/>
        </w:rPr>
        <w:t xml:space="preserve">розвитку </w:t>
      </w:r>
      <w:r w:rsidR="008002DC" w:rsidRPr="006243B4">
        <w:rPr>
          <w:color w:val="auto"/>
          <w:sz w:val="28"/>
          <w:szCs w:val="28"/>
          <w:lang w:val="uk-UA"/>
        </w:rPr>
        <w:t xml:space="preserve"> професійної кар’єри</w:t>
      </w:r>
      <w:r w:rsidR="00536330">
        <w:rPr>
          <w:color w:val="auto"/>
          <w:sz w:val="28"/>
          <w:szCs w:val="28"/>
          <w:lang w:val="uk-UA"/>
        </w:rPr>
        <w:t xml:space="preserve"> молоді</w:t>
      </w:r>
      <w:r>
        <w:rPr>
          <w:color w:val="auto"/>
          <w:sz w:val="28"/>
          <w:szCs w:val="28"/>
          <w:lang w:val="uk-UA"/>
        </w:rPr>
        <w:t xml:space="preserve"> та дорослих</w:t>
      </w:r>
      <w:r w:rsidR="008002DC" w:rsidRPr="006243B4">
        <w:rPr>
          <w:color w:val="auto"/>
          <w:sz w:val="28"/>
          <w:szCs w:val="28"/>
          <w:lang w:val="uk-UA"/>
        </w:rPr>
        <w:t>.</w:t>
      </w:r>
    </w:p>
    <w:p w:rsidR="00024CD9" w:rsidRPr="006243B4" w:rsidRDefault="00024CD9" w:rsidP="00292B8C">
      <w:pPr>
        <w:pStyle w:val="a3"/>
        <w:widowControl w:val="0"/>
        <w:numPr>
          <w:ilvl w:val="0"/>
          <w:numId w:val="10"/>
        </w:numPr>
        <w:tabs>
          <w:tab w:val="left" w:pos="993"/>
        </w:tabs>
        <w:spacing w:before="0" w:beforeAutospacing="0" w:after="0" w:afterAutospacing="0" w:line="360" w:lineRule="auto"/>
        <w:ind w:left="0" w:firstLine="851"/>
        <w:jc w:val="both"/>
        <w:rPr>
          <w:color w:val="auto"/>
          <w:sz w:val="28"/>
          <w:szCs w:val="28"/>
          <w:lang w:val="uk-UA"/>
        </w:rPr>
      </w:pPr>
      <w:r w:rsidRPr="006243B4">
        <w:rPr>
          <w:color w:val="auto"/>
          <w:sz w:val="28"/>
          <w:lang w:val="uk-UA"/>
        </w:rPr>
        <w:t>Упроваджувати</w:t>
      </w:r>
      <w:r w:rsidR="00716362">
        <w:rPr>
          <w:color w:val="auto"/>
          <w:sz w:val="28"/>
          <w:lang w:val="uk-UA"/>
        </w:rPr>
        <w:t xml:space="preserve"> </w:t>
      </w:r>
      <w:r w:rsidRPr="006243B4">
        <w:rPr>
          <w:color w:val="auto"/>
          <w:sz w:val="28"/>
          <w:lang w:val="uk-UA"/>
        </w:rPr>
        <w:t>управлінські технології, розроблені</w:t>
      </w:r>
      <w:r w:rsidR="00716362">
        <w:rPr>
          <w:color w:val="auto"/>
          <w:sz w:val="28"/>
          <w:lang w:val="uk-UA"/>
        </w:rPr>
        <w:t xml:space="preserve"> в Інституті </w:t>
      </w:r>
      <w:r w:rsidR="00716362">
        <w:rPr>
          <w:color w:val="auto"/>
          <w:sz w:val="28"/>
          <w:szCs w:val="28"/>
          <w:lang w:val="uk-UA"/>
        </w:rPr>
        <w:t>ПТО</w:t>
      </w:r>
      <w:r w:rsidRPr="006243B4">
        <w:rPr>
          <w:color w:val="auto"/>
          <w:sz w:val="28"/>
          <w:lang w:val="uk-UA"/>
        </w:rPr>
        <w:t xml:space="preserve"> на основі концепцій освітнього менеджменту, партисипативного управління</w:t>
      </w:r>
      <w:r w:rsidR="000E52DD">
        <w:rPr>
          <w:color w:val="auto"/>
          <w:sz w:val="28"/>
          <w:lang w:val="uk-UA"/>
        </w:rPr>
        <w:t xml:space="preserve"> та</w:t>
      </w:r>
      <w:r w:rsidRPr="006243B4">
        <w:rPr>
          <w:color w:val="auto"/>
          <w:sz w:val="28"/>
          <w:lang w:val="uk-UA"/>
        </w:rPr>
        <w:t xml:space="preserve"> діалогічного менеджменту. Створювати маркетингові служби для випереджувального прогнозування попиту і пропозиції робочої сили на ринку праці, отримання інформації про можливі </w:t>
      </w:r>
      <w:r w:rsidRPr="00432D88">
        <w:rPr>
          <w:color w:val="auto"/>
          <w:sz w:val="28"/>
          <w:lang w:val="uk-UA"/>
        </w:rPr>
        <w:t>обсяги</w:t>
      </w:r>
      <w:r w:rsidR="000E52DD" w:rsidRPr="00432D88">
        <w:rPr>
          <w:color w:val="auto"/>
          <w:sz w:val="28"/>
          <w:lang w:val="uk-UA"/>
        </w:rPr>
        <w:t xml:space="preserve"> й</w:t>
      </w:r>
      <w:r w:rsidRPr="006243B4">
        <w:rPr>
          <w:color w:val="auto"/>
          <w:sz w:val="28"/>
          <w:lang w:val="uk-UA"/>
        </w:rPr>
        <w:t xml:space="preserve"> структуру необхідних професій і спеціальностей, а також для прийняття якісних управлінських рішень.</w:t>
      </w:r>
    </w:p>
    <w:p w:rsidR="001766F5" w:rsidRPr="006243B4" w:rsidRDefault="001766F5" w:rsidP="001766F5">
      <w:pPr>
        <w:pStyle w:val="a4"/>
        <w:numPr>
          <w:ilvl w:val="0"/>
          <w:numId w:val="10"/>
        </w:numPr>
        <w:spacing w:line="360" w:lineRule="auto"/>
        <w:ind w:left="0" w:firstLine="851"/>
        <w:jc w:val="both"/>
        <w:rPr>
          <w:rFonts w:ascii="Times New Roman" w:hAnsi="Times New Roman"/>
          <w:sz w:val="28"/>
          <w:lang w:val="uk-UA"/>
        </w:rPr>
      </w:pPr>
      <w:r w:rsidRPr="006243B4">
        <w:rPr>
          <w:rFonts w:ascii="Times New Roman" w:hAnsi="Times New Roman"/>
          <w:sz w:val="28"/>
          <w:lang w:val="uk-UA"/>
        </w:rPr>
        <w:t xml:space="preserve">Реалізовувати практико-орієнтовану модель професійної підготовки майбутніх фахівців </w:t>
      </w:r>
      <w:r w:rsidR="000E52DD">
        <w:rPr>
          <w:rFonts w:ascii="Times New Roman" w:hAnsi="Times New Roman"/>
          <w:sz w:val="28"/>
          <w:lang w:val="uk-UA"/>
        </w:rPr>
        <w:t>і</w:t>
      </w:r>
      <w:r w:rsidRPr="006243B4">
        <w:rPr>
          <w:rFonts w:ascii="Times New Roman" w:hAnsi="Times New Roman"/>
          <w:sz w:val="28"/>
          <w:lang w:val="uk-UA"/>
        </w:rPr>
        <w:t>з повн</w:t>
      </w:r>
      <w:r w:rsidR="000E52DD">
        <w:rPr>
          <w:rFonts w:ascii="Times New Roman" w:hAnsi="Times New Roman"/>
          <w:sz w:val="28"/>
          <w:lang w:val="uk-UA"/>
        </w:rPr>
        <w:t>ішим</w:t>
      </w:r>
      <w:r w:rsidRPr="006243B4">
        <w:rPr>
          <w:rFonts w:ascii="Times New Roman" w:hAnsi="Times New Roman"/>
          <w:sz w:val="28"/>
          <w:lang w:val="uk-UA"/>
        </w:rPr>
        <w:t xml:space="preserve"> наближенням її соціальної та економічної складових до потреб особистості </w:t>
      </w:r>
      <w:r w:rsidR="000E52DD">
        <w:rPr>
          <w:rFonts w:ascii="Times New Roman" w:hAnsi="Times New Roman"/>
          <w:sz w:val="28"/>
          <w:lang w:val="uk-UA"/>
        </w:rPr>
        <w:t>та</w:t>
      </w:r>
      <w:r w:rsidRPr="006243B4">
        <w:rPr>
          <w:rFonts w:ascii="Times New Roman" w:hAnsi="Times New Roman"/>
          <w:sz w:val="28"/>
          <w:lang w:val="uk-UA"/>
        </w:rPr>
        <w:t xml:space="preserve"> вимог національного </w:t>
      </w:r>
      <w:r w:rsidR="000E52DD">
        <w:rPr>
          <w:rFonts w:ascii="Times New Roman" w:hAnsi="Times New Roman"/>
          <w:sz w:val="28"/>
          <w:lang w:val="uk-UA"/>
        </w:rPr>
        <w:t xml:space="preserve">й </w:t>
      </w:r>
      <w:r w:rsidRPr="006243B4">
        <w:rPr>
          <w:rFonts w:ascii="Times New Roman" w:hAnsi="Times New Roman"/>
          <w:sz w:val="28"/>
          <w:lang w:val="uk-UA"/>
        </w:rPr>
        <w:t xml:space="preserve"> регіональних ринків праці. </w:t>
      </w:r>
    </w:p>
    <w:p w:rsidR="00DF367F" w:rsidRPr="006243B4" w:rsidRDefault="00125CA8" w:rsidP="00985D0F">
      <w:pPr>
        <w:pStyle w:val="a3"/>
        <w:widowControl w:val="0"/>
        <w:numPr>
          <w:ilvl w:val="0"/>
          <w:numId w:val="10"/>
        </w:numPr>
        <w:tabs>
          <w:tab w:val="left" w:pos="993"/>
        </w:tabs>
        <w:spacing w:before="0" w:beforeAutospacing="0" w:after="0" w:afterAutospacing="0" w:line="360" w:lineRule="auto"/>
        <w:ind w:left="0" w:firstLine="851"/>
        <w:jc w:val="both"/>
        <w:rPr>
          <w:color w:val="auto"/>
          <w:sz w:val="28"/>
          <w:szCs w:val="28"/>
          <w:lang w:val="uk-UA"/>
        </w:rPr>
      </w:pPr>
      <w:r w:rsidRPr="006243B4">
        <w:rPr>
          <w:color w:val="auto"/>
          <w:sz w:val="28"/>
          <w:szCs w:val="28"/>
          <w:lang w:val="uk-UA"/>
        </w:rPr>
        <w:t>Брати участь</w:t>
      </w:r>
      <w:r w:rsidR="00BB5852" w:rsidRPr="006243B4">
        <w:rPr>
          <w:color w:val="auto"/>
          <w:sz w:val="28"/>
          <w:szCs w:val="28"/>
          <w:lang w:val="uk-UA"/>
        </w:rPr>
        <w:t xml:space="preserve"> у</w:t>
      </w:r>
      <w:r w:rsidR="000D3D04" w:rsidRPr="006243B4">
        <w:rPr>
          <w:color w:val="auto"/>
          <w:sz w:val="28"/>
          <w:szCs w:val="28"/>
          <w:lang w:val="uk-UA"/>
        </w:rPr>
        <w:t xml:space="preserve"> тренінгах, майстер-класах, науково-практичних семінарах, конференціях та інших заходах Інституту ПТО з метою </w:t>
      </w:r>
      <w:r w:rsidRPr="006243B4">
        <w:rPr>
          <w:color w:val="auto"/>
          <w:sz w:val="28"/>
          <w:szCs w:val="28"/>
          <w:lang w:val="uk-UA"/>
        </w:rPr>
        <w:t>оволодіння інноваційними методиками і технологіями професійної</w:t>
      </w:r>
      <w:r w:rsidR="00FB6ED3">
        <w:rPr>
          <w:color w:val="auto"/>
          <w:sz w:val="28"/>
          <w:szCs w:val="28"/>
          <w:lang w:val="uk-UA"/>
        </w:rPr>
        <w:t xml:space="preserve"> та фахової передвищої освіти</w:t>
      </w:r>
      <w:r w:rsidR="000D3D04" w:rsidRPr="006243B4">
        <w:rPr>
          <w:color w:val="auto"/>
          <w:sz w:val="28"/>
          <w:szCs w:val="28"/>
          <w:lang w:val="uk-UA"/>
        </w:rPr>
        <w:t>.</w:t>
      </w:r>
    </w:p>
    <w:p w:rsidR="00B70AC6" w:rsidRPr="006243B4" w:rsidRDefault="00B70AC6" w:rsidP="00985D0F">
      <w:pPr>
        <w:pStyle w:val="a3"/>
        <w:widowControl w:val="0"/>
        <w:numPr>
          <w:ilvl w:val="0"/>
          <w:numId w:val="10"/>
        </w:numPr>
        <w:tabs>
          <w:tab w:val="left" w:pos="993"/>
        </w:tabs>
        <w:spacing w:before="0" w:beforeAutospacing="0" w:after="0" w:afterAutospacing="0" w:line="360" w:lineRule="auto"/>
        <w:ind w:left="0" w:firstLine="851"/>
        <w:jc w:val="both"/>
        <w:rPr>
          <w:color w:val="auto"/>
          <w:sz w:val="28"/>
          <w:szCs w:val="28"/>
          <w:lang w:val="uk-UA"/>
        </w:rPr>
      </w:pPr>
      <w:r w:rsidRPr="006243B4">
        <w:rPr>
          <w:color w:val="auto"/>
          <w:sz w:val="28"/>
          <w:szCs w:val="28"/>
          <w:lang w:val="uk-UA"/>
        </w:rPr>
        <w:t>Ініціювати проведення експериментів</w:t>
      </w:r>
      <w:r w:rsidR="00A75D8B" w:rsidRPr="006243B4">
        <w:rPr>
          <w:color w:val="auto"/>
          <w:sz w:val="28"/>
          <w:szCs w:val="28"/>
          <w:lang w:val="uk-UA"/>
        </w:rPr>
        <w:t xml:space="preserve">, участь </w:t>
      </w:r>
      <w:r w:rsidR="00FB6ED3">
        <w:rPr>
          <w:color w:val="auto"/>
          <w:sz w:val="28"/>
          <w:szCs w:val="28"/>
          <w:lang w:val="uk-UA"/>
        </w:rPr>
        <w:t>у</w:t>
      </w:r>
      <w:r w:rsidR="00A75D8B" w:rsidRPr="006243B4">
        <w:rPr>
          <w:color w:val="auto"/>
          <w:sz w:val="28"/>
          <w:szCs w:val="28"/>
          <w:lang w:val="uk-UA"/>
        </w:rPr>
        <w:t xml:space="preserve"> міжнародних проектах спільно з Інститутом ПТО, направляти педагогів-практиків на навчання до аспірантури і докторантури Інституту. </w:t>
      </w:r>
    </w:p>
    <w:p w:rsidR="00024CD9" w:rsidRPr="006243B4" w:rsidRDefault="009B5E9D" w:rsidP="00985D0F">
      <w:pPr>
        <w:pStyle w:val="a3"/>
        <w:widowControl w:val="0"/>
        <w:numPr>
          <w:ilvl w:val="0"/>
          <w:numId w:val="10"/>
        </w:numPr>
        <w:tabs>
          <w:tab w:val="left" w:pos="993"/>
        </w:tabs>
        <w:spacing w:before="0" w:beforeAutospacing="0" w:after="0" w:afterAutospacing="0" w:line="360" w:lineRule="auto"/>
        <w:ind w:left="0" w:firstLine="851"/>
        <w:jc w:val="both"/>
        <w:rPr>
          <w:color w:val="auto"/>
          <w:sz w:val="28"/>
          <w:szCs w:val="28"/>
          <w:lang w:val="uk-UA"/>
        </w:rPr>
      </w:pPr>
      <w:r>
        <w:rPr>
          <w:color w:val="auto"/>
          <w:sz w:val="28"/>
          <w:lang w:val="uk-UA"/>
        </w:rPr>
        <w:t>У співпраці з Інститутом ПТО с</w:t>
      </w:r>
      <w:r w:rsidR="00024CD9" w:rsidRPr="006243B4">
        <w:rPr>
          <w:color w:val="auto"/>
          <w:sz w:val="28"/>
          <w:lang w:val="uk-UA"/>
        </w:rPr>
        <w:t>творювати відкриті інформаційно-</w:t>
      </w:r>
      <w:r w:rsidR="00024CD9" w:rsidRPr="006243B4">
        <w:rPr>
          <w:color w:val="auto"/>
          <w:sz w:val="28"/>
          <w:lang w:val="uk-UA"/>
        </w:rPr>
        <w:lastRenderedPageBreak/>
        <w:t>освітні середовища, функціонально спрямовані на електронну взаємодію суб’єктів о</w:t>
      </w:r>
      <w:r w:rsidR="001766F5" w:rsidRPr="006243B4">
        <w:rPr>
          <w:color w:val="auto"/>
          <w:sz w:val="28"/>
          <w:lang w:val="uk-UA"/>
        </w:rPr>
        <w:t xml:space="preserve">світнього процесу, </w:t>
      </w:r>
      <w:r w:rsidR="00024CD9" w:rsidRPr="006243B4">
        <w:rPr>
          <w:color w:val="auto"/>
          <w:sz w:val="28"/>
          <w:lang w:val="uk-UA"/>
        </w:rPr>
        <w:t>забезпечувати педагогічні, організаці</w:t>
      </w:r>
      <w:r w:rsidR="00FB6ED3">
        <w:rPr>
          <w:color w:val="auto"/>
          <w:sz w:val="28"/>
          <w:lang w:val="uk-UA"/>
        </w:rPr>
        <w:t>йні, соціальні, комунікаційні з</w:t>
      </w:r>
      <w:r w:rsidR="00024CD9" w:rsidRPr="006243B4">
        <w:rPr>
          <w:color w:val="auto"/>
          <w:sz w:val="28"/>
          <w:lang w:val="uk-UA"/>
        </w:rPr>
        <w:t>в’язки й умови для централізованої електронної методичної підтримки процесу ігрового навчання (геймезації), симуляцій реального виробничого середовища для організації навчання через Інтернет-портали.</w:t>
      </w:r>
    </w:p>
    <w:p w:rsidR="00985D0F" w:rsidRPr="006243B4" w:rsidRDefault="00024CD9" w:rsidP="00985D0F">
      <w:pPr>
        <w:pStyle w:val="a3"/>
        <w:widowControl w:val="0"/>
        <w:numPr>
          <w:ilvl w:val="0"/>
          <w:numId w:val="10"/>
        </w:numPr>
        <w:tabs>
          <w:tab w:val="left" w:pos="993"/>
        </w:tabs>
        <w:spacing w:before="0" w:beforeAutospacing="0" w:after="0" w:afterAutospacing="0" w:line="360" w:lineRule="auto"/>
        <w:ind w:left="0" w:firstLine="851"/>
        <w:jc w:val="both"/>
        <w:rPr>
          <w:color w:val="auto"/>
          <w:sz w:val="28"/>
          <w:szCs w:val="28"/>
          <w:lang w:val="uk-UA"/>
        </w:rPr>
      </w:pPr>
      <w:r w:rsidRPr="006243B4">
        <w:rPr>
          <w:color w:val="auto"/>
          <w:sz w:val="28"/>
          <w:lang w:val="uk-UA"/>
        </w:rPr>
        <w:t>Розширювати зв’язки з науковими установами, бізнесом і виробництвом шляхом об’єднання в освітньо-виробничі кластери, що дасть змогу координувати освітню діяльність навчальних закладів регіону, раціонально використовувати засоби, залучати додаткові інвестиції для професійного навчання фахівців та створення нових робочих місць, запобігати допущенню фінансування неефективних навчальних програм або тих, що дублюються.</w:t>
      </w:r>
    </w:p>
    <w:p w:rsidR="0006777E" w:rsidRPr="0006777E" w:rsidRDefault="001766F5" w:rsidP="00FB6ED3">
      <w:pPr>
        <w:pStyle w:val="Style32"/>
        <w:tabs>
          <w:tab w:val="left" w:pos="0"/>
          <w:tab w:val="left" w:pos="426"/>
        </w:tabs>
        <w:spacing w:line="360" w:lineRule="auto"/>
        <w:ind w:firstLine="709"/>
        <w:jc w:val="both"/>
        <w:rPr>
          <w:sz w:val="28"/>
          <w:szCs w:val="28"/>
          <w:lang w:val="uk-UA"/>
        </w:rPr>
      </w:pPr>
      <w:r w:rsidRPr="006243B4">
        <w:rPr>
          <w:b/>
          <w:sz w:val="28"/>
          <w:szCs w:val="28"/>
          <w:lang w:val="uk-UA"/>
        </w:rPr>
        <w:t>Вийти з клопотанням</w:t>
      </w:r>
      <w:r w:rsidR="00AD2E29" w:rsidRPr="006243B4">
        <w:rPr>
          <w:b/>
          <w:sz w:val="28"/>
          <w:szCs w:val="28"/>
          <w:lang w:val="uk-UA"/>
        </w:rPr>
        <w:t xml:space="preserve"> до</w:t>
      </w:r>
      <w:r w:rsidRPr="006243B4">
        <w:rPr>
          <w:sz w:val="28"/>
          <w:szCs w:val="28"/>
          <w:lang w:val="uk-UA"/>
        </w:rPr>
        <w:t xml:space="preserve"> </w:t>
      </w:r>
      <w:r w:rsidRPr="006243B4">
        <w:rPr>
          <w:rStyle w:val="CharStyle0"/>
          <w:rFonts w:eastAsia="Constantia"/>
          <w:b/>
          <w:sz w:val="28"/>
          <w:szCs w:val="28"/>
          <w:lang w:val="uk-UA" w:eastAsia="uk-UA"/>
        </w:rPr>
        <w:t>Комітету з питань науки</w:t>
      </w:r>
      <w:r w:rsidR="004D68E4">
        <w:rPr>
          <w:rStyle w:val="CharStyle0"/>
          <w:rFonts w:eastAsia="Constantia"/>
          <w:b/>
          <w:sz w:val="28"/>
          <w:szCs w:val="28"/>
          <w:lang w:val="uk-UA" w:eastAsia="uk-UA"/>
        </w:rPr>
        <w:t xml:space="preserve"> </w:t>
      </w:r>
      <w:r w:rsidR="004D68E4" w:rsidRPr="006243B4">
        <w:rPr>
          <w:rStyle w:val="CharStyle0"/>
          <w:rFonts w:eastAsia="Constantia"/>
          <w:b/>
          <w:sz w:val="28"/>
          <w:szCs w:val="28"/>
          <w:lang w:val="uk-UA" w:eastAsia="uk-UA"/>
        </w:rPr>
        <w:t>і</w:t>
      </w:r>
      <w:r w:rsidR="004D68E4">
        <w:rPr>
          <w:rStyle w:val="CharStyle0"/>
          <w:rFonts w:eastAsia="Constantia"/>
          <w:b/>
          <w:sz w:val="28"/>
          <w:szCs w:val="28"/>
          <w:lang w:val="uk-UA" w:eastAsia="uk-UA"/>
        </w:rPr>
        <w:t xml:space="preserve"> </w:t>
      </w:r>
      <w:r w:rsidR="004D68E4" w:rsidRPr="006243B4">
        <w:rPr>
          <w:rStyle w:val="CharStyle0"/>
          <w:rFonts w:eastAsia="Constantia"/>
          <w:b/>
          <w:sz w:val="28"/>
          <w:szCs w:val="28"/>
          <w:lang w:val="uk-UA" w:eastAsia="uk-UA"/>
        </w:rPr>
        <w:t>освіти</w:t>
      </w:r>
      <w:r w:rsidR="001E371D">
        <w:rPr>
          <w:rStyle w:val="CharStyle0"/>
          <w:rFonts w:eastAsia="Constantia"/>
          <w:b/>
          <w:sz w:val="28"/>
          <w:szCs w:val="28"/>
          <w:lang w:val="uk-UA" w:eastAsia="uk-UA"/>
        </w:rPr>
        <w:t xml:space="preserve"> </w:t>
      </w:r>
      <w:r w:rsidRPr="006243B4">
        <w:rPr>
          <w:rStyle w:val="CharStyle0"/>
          <w:rFonts w:eastAsia="Constantia"/>
          <w:b/>
          <w:sz w:val="28"/>
          <w:szCs w:val="28"/>
          <w:lang w:val="uk-UA" w:eastAsia="uk-UA"/>
        </w:rPr>
        <w:t>Верховної Ради України</w:t>
      </w:r>
      <w:r w:rsidR="00AD2E29" w:rsidRPr="006243B4">
        <w:rPr>
          <w:rStyle w:val="CharStyle0"/>
          <w:rFonts w:eastAsia="Constantia"/>
          <w:b/>
          <w:sz w:val="28"/>
          <w:szCs w:val="28"/>
          <w:lang w:val="uk-UA" w:eastAsia="uk-UA"/>
        </w:rPr>
        <w:t xml:space="preserve"> щодо:</w:t>
      </w:r>
      <w:r w:rsidR="0006777E">
        <w:rPr>
          <w:sz w:val="28"/>
          <w:szCs w:val="28"/>
          <w:lang w:val="uk-UA"/>
        </w:rPr>
        <w:t xml:space="preserve"> оновлення</w:t>
      </w:r>
      <w:r w:rsidR="0006777E" w:rsidRPr="0006777E">
        <w:rPr>
          <w:sz w:val="28"/>
          <w:szCs w:val="28"/>
          <w:lang w:val="uk-UA"/>
        </w:rPr>
        <w:t xml:space="preserve"> вітчизняної законодавчої</w:t>
      </w:r>
      <w:r w:rsidR="0006777E">
        <w:rPr>
          <w:sz w:val="28"/>
          <w:szCs w:val="28"/>
          <w:lang w:val="uk-UA"/>
        </w:rPr>
        <w:t xml:space="preserve"> і нормативно-правової бази</w:t>
      </w:r>
      <w:r w:rsidR="0006777E" w:rsidRPr="0006777E">
        <w:rPr>
          <w:sz w:val="28"/>
          <w:szCs w:val="28"/>
          <w:lang w:val="uk-UA"/>
        </w:rPr>
        <w:t xml:space="preserve"> професійної </w:t>
      </w:r>
      <w:r w:rsidR="00FB6ED3">
        <w:rPr>
          <w:sz w:val="28"/>
          <w:szCs w:val="28"/>
          <w:lang w:val="uk-UA"/>
        </w:rPr>
        <w:t xml:space="preserve">та фахової передвищої </w:t>
      </w:r>
      <w:r w:rsidR="0006777E" w:rsidRPr="0006777E">
        <w:rPr>
          <w:sz w:val="28"/>
          <w:szCs w:val="28"/>
          <w:lang w:val="uk-UA"/>
        </w:rPr>
        <w:t>освіти і навчання</w:t>
      </w:r>
      <w:r w:rsidR="0006777E">
        <w:rPr>
          <w:sz w:val="28"/>
          <w:szCs w:val="28"/>
          <w:lang w:val="uk-UA"/>
        </w:rPr>
        <w:t xml:space="preserve"> з</w:t>
      </w:r>
      <w:r w:rsidR="00FB6ED3">
        <w:rPr>
          <w:sz w:val="28"/>
          <w:szCs w:val="28"/>
          <w:lang w:val="uk-UA"/>
        </w:rPr>
        <w:t xml:space="preserve"> у</w:t>
      </w:r>
      <w:r w:rsidR="0006777E">
        <w:rPr>
          <w:sz w:val="28"/>
          <w:szCs w:val="28"/>
          <w:lang w:val="uk-UA"/>
        </w:rPr>
        <w:t>рахуванням стратегічних європейських ідей</w:t>
      </w:r>
      <w:r w:rsidR="0006777E" w:rsidRPr="0006777E">
        <w:rPr>
          <w:sz w:val="28"/>
          <w:szCs w:val="28"/>
          <w:lang w:val="uk-UA"/>
        </w:rPr>
        <w:t xml:space="preserve"> </w:t>
      </w:r>
      <w:r w:rsidR="00FB6ED3">
        <w:rPr>
          <w:sz w:val="28"/>
          <w:szCs w:val="28"/>
          <w:lang w:val="uk-UA"/>
        </w:rPr>
        <w:t>модернізації</w:t>
      </w:r>
      <w:r w:rsidR="0006777E" w:rsidRPr="0006777E">
        <w:rPr>
          <w:sz w:val="28"/>
          <w:szCs w:val="28"/>
          <w:lang w:val="uk-UA"/>
        </w:rPr>
        <w:t xml:space="preserve"> цієї сфери, що сприятиме розвитку людського капіталу, зокрема: двоєдина мета (сприяння працевлаштуванню та економічному зростанню, сприяння інклюзії і соціальній єдності); якість та досконалість професійної освіти і навчання (розвиток умінь, що відповідають сучасним і майбутнім запитам); привабливість та інтернаціоналізація професійної </w:t>
      </w:r>
      <w:r w:rsidR="00FB6ED3">
        <w:rPr>
          <w:sz w:val="28"/>
          <w:szCs w:val="28"/>
          <w:lang w:val="uk-UA"/>
        </w:rPr>
        <w:t xml:space="preserve">та фахової передвищої </w:t>
      </w:r>
      <w:r w:rsidR="0006777E" w:rsidRPr="0006777E">
        <w:rPr>
          <w:sz w:val="28"/>
          <w:szCs w:val="28"/>
          <w:lang w:val="uk-UA"/>
        </w:rPr>
        <w:t>освіти. Широко впроваджувати конструктивні ідеї європейського досвіду з метою підвищення якості відповідних освітніх послуг і передбачати спільні витрати держави</w:t>
      </w:r>
      <w:r w:rsidR="008453AF">
        <w:rPr>
          <w:sz w:val="28"/>
          <w:szCs w:val="28"/>
          <w:lang w:val="uk-UA"/>
        </w:rPr>
        <w:t xml:space="preserve"> й</w:t>
      </w:r>
      <w:r w:rsidR="0006777E" w:rsidRPr="0006777E">
        <w:rPr>
          <w:sz w:val="28"/>
          <w:szCs w:val="28"/>
          <w:lang w:val="uk-UA"/>
        </w:rPr>
        <w:t xml:space="preserve"> соціальних партнерів. Забезпечувати на законодавчому рівні підтримку діяльності підприємств з реалізації бізнес-процесу «професійне навчання і розвиток персоналу» (законодавче закріплення обов’язкових для виконання норм підвищення кваліфікації працівників підприємств (частота, тривалість); запроваджувати системи економічних стимулів для підприємств, які забезпечують процес розвитку професійної компетентності персоналу </w:t>
      </w:r>
      <w:r w:rsidR="0006777E" w:rsidRPr="0006777E">
        <w:rPr>
          <w:sz w:val="28"/>
          <w:szCs w:val="28"/>
          <w:lang w:val="uk-UA"/>
        </w:rPr>
        <w:lastRenderedPageBreak/>
        <w:t>(зменшення податкового навантаження, норм відрахувань до бюджетів тощо); запроваджувати системи цільового фінансування з державного та місцевих бюджетів заходів із розвитку професійної компетентності персоналу.</w:t>
      </w:r>
    </w:p>
    <w:p w:rsidR="0006777E" w:rsidRPr="001E371D" w:rsidRDefault="0006777E" w:rsidP="001E371D">
      <w:pPr>
        <w:pStyle w:val="Style32"/>
        <w:tabs>
          <w:tab w:val="left" w:pos="0"/>
          <w:tab w:val="left" w:pos="426"/>
        </w:tabs>
        <w:spacing w:line="360" w:lineRule="auto"/>
        <w:ind w:firstLine="709"/>
        <w:jc w:val="both"/>
        <w:rPr>
          <w:rFonts w:eastAsia="Constantia"/>
          <w:b/>
          <w:sz w:val="28"/>
          <w:szCs w:val="28"/>
          <w:lang w:val="uk-UA" w:eastAsia="uk-UA"/>
        </w:rPr>
      </w:pPr>
    </w:p>
    <w:p w:rsidR="001766F5" w:rsidRPr="006243B4" w:rsidRDefault="008317FB" w:rsidP="008317FB">
      <w:pPr>
        <w:pStyle w:val="a4"/>
        <w:shd w:val="clear" w:color="auto" w:fill="FFFFFF"/>
        <w:spacing w:after="120" w:line="360" w:lineRule="auto"/>
        <w:ind w:left="0" w:firstLine="709"/>
        <w:jc w:val="both"/>
        <w:rPr>
          <w:rFonts w:ascii="Times New Roman" w:hAnsi="Times New Roman"/>
          <w:sz w:val="28"/>
          <w:szCs w:val="28"/>
          <w:lang w:val="uk-UA"/>
        </w:rPr>
      </w:pPr>
      <w:r w:rsidRPr="006243B4">
        <w:rPr>
          <w:rFonts w:ascii="Times New Roman" w:hAnsi="Times New Roman"/>
          <w:b/>
          <w:sz w:val="28"/>
          <w:szCs w:val="28"/>
          <w:lang w:val="uk-UA"/>
        </w:rPr>
        <w:t>Вийти з клопотанням до</w:t>
      </w:r>
      <w:r w:rsidRPr="006243B4">
        <w:rPr>
          <w:b/>
          <w:sz w:val="28"/>
          <w:szCs w:val="28"/>
          <w:lang w:val="uk-UA"/>
        </w:rPr>
        <w:t xml:space="preserve"> </w:t>
      </w:r>
      <w:r w:rsidRPr="006243B4">
        <w:rPr>
          <w:rStyle w:val="CharStyle0"/>
          <w:rFonts w:eastAsia="Constantia"/>
          <w:b/>
          <w:sz w:val="28"/>
          <w:szCs w:val="28"/>
          <w:lang w:val="uk-UA" w:eastAsia="uk-UA"/>
        </w:rPr>
        <w:t>Міністерства науки і освіти України щодо:</w:t>
      </w:r>
    </w:p>
    <w:p w:rsidR="001E371D" w:rsidRDefault="001E371D" w:rsidP="008317FB">
      <w:pPr>
        <w:pStyle w:val="a3"/>
        <w:widowControl w:val="0"/>
        <w:numPr>
          <w:ilvl w:val="0"/>
          <w:numId w:val="19"/>
        </w:numPr>
        <w:tabs>
          <w:tab w:val="left" w:pos="993"/>
        </w:tabs>
        <w:spacing w:before="0" w:beforeAutospacing="0" w:after="0" w:afterAutospacing="0" w:line="360" w:lineRule="auto"/>
        <w:ind w:left="0" w:firstLine="709"/>
        <w:jc w:val="both"/>
        <w:rPr>
          <w:color w:val="auto"/>
          <w:sz w:val="28"/>
          <w:szCs w:val="28"/>
          <w:lang w:val="uk-UA"/>
        </w:rPr>
      </w:pPr>
      <w:r>
        <w:rPr>
          <w:color w:val="auto"/>
          <w:sz w:val="28"/>
          <w:szCs w:val="28"/>
          <w:lang w:val="uk-UA"/>
        </w:rPr>
        <w:t>Сприяння запровадженню</w:t>
      </w:r>
      <w:r w:rsidR="001766F5" w:rsidRPr="006243B4">
        <w:rPr>
          <w:color w:val="auto"/>
          <w:sz w:val="28"/>
          <w:szCs w:val="28"/>
          <w:lang w:val="uk-UA"/>
        </w:rPr>
        <w:t xml:space="preserve"> системи професійної підготовки та перепідготовки фахівців з кар’єрного консультування і професійної орієнтації різних цільових груп населення; </w:t>
      </w:r>
    </w:p>
    <w:p w:rsidR="00AC331C" w:rsidRPr="00AE0560" w:rsidRDefault="001E371D" w:rsidP="00AE0560">
      <w:pPr>
        <w:pStyle w:val="a3"/>
        <w:widowControl w:val="0"/>
        <w:numPr>
          <w:ilvl w:val="0"/>
          <w:numId w:val="19"/>
        </w:numPr>
        <w:tabs>
          <w:tab w:val="left" w:pos="993"/>
        </w:tabs>
        <w:spacing w:before="0" w:beforeAutospacing="0" w:after="0" w:afterAutospacing="0" w:line="360" w:lineRule="auto"/>
        <w:ind w:left="0" w:firstLine="709"/>
        <w:jc w:val="both"/>
        <w:rPr>
          <w:color w:val="auto"/>
          <w:sz w:val="28"/>
          <w:szCs w:val="28"/>
          <w:lang w:val="uk-UA"/>
        </w:rPr>
      </w:pPr>
      <w:r>
        <w:rPr>
          <w:color w:val="auto"/>
          <w:sz w:val="28"/>
          <w:szCs w:val="28"/>
          <w:lang w:val="uk-UA"/>
        </w:rPr>
        <w:t>З</w:t>
      </w:r>
      <w:r w:rsidR="001766F5" w:rsidRPr="006243B4">
        <w:rPr>
          <w:color w:val="auto"/>
          <w:sz w:val="28"/>
          <w:szCs w:val="28"/>
          <w:lang w:val="uk-UA"/>
        </w:rPr>
        <w:t xml:space="preserve">алучення </w:t>
      </w:r>
      <w:r>
        <w:rPr>
          <w:color w:val="auto"/>
          <w:sz w:val="28"/>
          <w:szCs w:val="28"/>
          <w:lang w:val="uk-UA"/>
        </w:rPr>
        <w:t xml:space="preserve">Інституту ПТО </w:t>
      </w:r>
      <w:r w:rsidR="001766F5" w:rsidRPr="006243B4">
        <w:rPr>
          <w:color w:val="auto"/>
          <w:sz w:val="28"/>
          <w:szCs w:val="28"/>
          <w:lang w:val="uk-UA"/>
        </w:rPr>
        <w:t>НАПН України до розроблення</w:t>
      </w:r>
      <w:r w:rsidR="00F63C94">
        <w:rPr>
          <w:color w:val="auto"/>
          <w:sz w:val="28"/>
          <w:szCs w:val="28"/>
          <w:lang w:val="uk-UA"/>
        </w:rPr>
        <w:t xml:space="preserve"> </w:t>
      </w:r>
      <w:r w:rsidR="001766F5" w:rsidRPr="00F63C94">
        <w:rPr>
          <w:color w:val="auto"/>
          <w:sz w:val="28"/>
          <w:szCs w:val="28"/>
          <w:lang w:val="uk-UA" w:eastAsia="uk-UA"/>
        </w:rPr>
        <w:t>сучасного нормативно-правового забезпечення дистанційного професійного навчання учнів, студентів і слухачів закладів професійної</w:t>
      </w:r>
      <w:r w:rsidR="00FB6ED3">
        <w:rPr>
          <w:color w:val="auto"/>
          <w:sz w:val="28"/>
          <w:szCs w:val="28"/>
          <w:lang w:val="uk-UA" w:eastAsia="uk-UA"/>
        </w:rPr>
        <w:t xml:space="preserve"> та фахової передвищої</w:t>
      </w:r>
      <w:r w:rsidR="001766F5" w:rsidRPr="00F63C94">
        <w:rPr>
          <w:color w:val="auto"/>
          <w:sz w:val="28"/>
          <w:szCs w:val="28"/>
          <w:lang w:val="uk-UA" w:eastAsia="uk-UA"/>
        </w:rPr>
        <w:t xml:space="preserve"> освіти, зокрема, розробити Положення про дистанційне професійне навчання, в якому визначити мету і завдання, особливості організації професійного навчання, унормування навантаження та оплату праці педагогічних працівників тощо</w:t>
      </w:r>
      <w:r w:rsidR="008317FB" w:rsidRPr="00F63C94">
        <w:rPr>
          <w:color w:val="auto"/>
          <w:sz w:val="28"/>
          <w:szCs w:val="28"/>
          <w:lang w:val="uk-UA" w:eastAsia="uk-UA"/>
        </w:rPr>
        <w:t>.</w:t>
      </w:r>
    </w:p>
    <w:p w:rsidR="001766F5" w:rsidRPr="006243B4" w:rsidRDefault="008317FB" w:rsidP="008317FB">
      <w:pPr>
        <w:pStyle w:val="af0"/>
        <w:widowControl w:val="0"/>
        <w:numPr>
          <w:ilvl w:val="0"/>
          <w:numId w:val="19"/>
        </w:numPr>
        <w:shd w:val="clear" w:color="auto" w:fill="auto"/>
        <w:spacing w:line="360" w:lineRule="auto"/>
        <w:ind w:left="0" w:firstLine="709"/>
        <w:rPr>
          <w:rFonts w:ascii="Times New Roman" w:hAnsi="Times New Roman"/>
          <w:sz w:val="28"/>
          <w:szCs w:val="28"/>
          <w:lang w:val="uk-UA"/>
        </w:rPr>
      </w:pPr>
      <w:r w:rsidRPr="006243B4">
        <w:rPr>
          <w:rFonts w:ascii="Times New Roman" w:hAnsi="Times New Roman"/>
          <w:sz w:val="28"/>
          <w:szCs w:val="28"/>
          <w:lang w:val="uk-UA"/>
        </w:rPr>
        <w:t>В</w:t>
      </w:r>
      <w:r w:rsidR="001766F5" w:rsidRPr="006243B4">
        <w:rPr>
          <w:rFonts w:ascii="Times New Roman" w:hAnsi="Times New Roman"/>
          <w:sz w:val="28"/>
          <w:szCs w:val="28"/>
          <w:lang w:val="uk-UA"/>
        </w:rPr>
        <w:t xml:space="preserve">ключення до «Положення про організацію навчально-виробничого процесу </w:t>
      </w:r>
      <w:r w:rsidR="008453AF">
        <w:rPr>
          <w:rFonts w:ascii="Times New Roman" w:hAnsi="Times New Roman"/>
          <w:sz w:val="28"/>
          <w:szCs w:val="28"/>
          <w:lang w:val="uk-UA"/>
        </w:rPr>
        <w:t>в</w:t>
      </w:r>
      <w:r w:rsidR="001766F5" w:rsidRPr="006243B4">
        <w:rPr>
          <w:rFonts w:ascii="Times New Roman" w:hAnsi="Times New Roman"/>
          <w:sz w:val="28"/>
          <w:szCs w:val="28"/>
          <w:lang w:val="uk-UA"/>
        </w:rPr>
        <w:t xml:space="preserve"> закладах</w:t>
      </w:r>
      <w:r w:rsidR="00FB6ED3">
        <w:rPr>
          <w:rFonts w:ascii="Times New Roman" w:hAnsi="Times New Roman"/>
          <w:sz w:val="28"/>
          <w:szCs w:val="28"/>
          <w:lang w:val="uk-UA"/>
        </w:rPr>
        <w:t xml:space="preserve"> професійної (професійно-технічної) освіти</w:t>
      </w:r>
      <w:r w:rsidR="001766F5" w:rsidRPr="006243B4">
        <w:rPr>
          <w:rFonts w:ascii="Times New Roman" w:hAnsi="Times New Roman"/>
          <w:sz w:val="28"/>
          <w:szCs w:val="28"/>
          <w:lang w:val="uk-UA"/>
        </w:rPr>
        <w:t>» розділу про особливі умови використання проектних технологій у професійній підготовці майбутніх кваліфікованих робітників; запровадження систематичного проведення  всеукраїнських та регіональних конкур</w:t>
      </w:r>
      <w:r w:rsidR="00865D0F" w:rsidRPr="006243B4">
        <w:rPr>
          <w:rFonts w:ascii="Times New Roman" w:hAnsi="Times New Roman"/>
          <w:sz w:val="28"/>
          <w:szCs w:val="28"/>
          <w:lang w:val="uk-UA"/>
        </w:rPr>
        <w:t xml:space="preserve">сів навчальних проектів </w:t>
      </w:r>
      <w:r w:rsidR="001766F5" w:rsidRPr="006243B4">
        <w:rPr>
          <w:rFonts w:ascii="Times New Roman" w:hAnsi="Times New Roman"/>
          <w:sz w:val="28"/>
          <w:szCs w:val="28"/>
          <w:lang w:val="uk-UA"/>
        </w:rPr>
        <w:t>різного галузевого спрямування; організації на базі навчально(науково)-методичних центрів ПТО України тренінгів для педагогічних працівників з розроблення проектних технологій професійного навчання із залученням співробітників Інституту професійно-технічної освіти НАПН України; створення у мережі Інтернет-р</w:t>
      </w:r>
      <w:r w:rsidR="00536330">
        <w:rPr>
          <w:rFonts w:ascii="Times New Roman" w:hAnsi="Times New Roman"/>
          <w:sz w:val="28"/>
          <w:szCs w:val="28"/>
          <w:lang w:val="uk-UA"/>
        </w:rPr>
        <w:t xml:space="preserve">есурсу з базою проектів для закладів професійної </w:t>
      </w:r>
      <w:r w:rsidR="00FB6ED3">
        <w:rPr>
          <w:rFonts w:ascii="Times New Roman" w:hAnsi="Times New Roman"/>
          <w:sz w:val="28"/>
          <w:szCs w:val="28"/>
          <w:lang w:val="uk-UA"/>
        </w:rPr>
        <w:t>та</w:t>
      </w:r>
      <w:r w:rsidR="00536330">
        <w:rPr>
          <w:rFonts w:ascii="Times New Roman" w:hAnsi="Times New Roman"/>
          <w:sz w:val="28"/>
          <w:szCs w:val="28"/>
          <w:lang w:val="uk-UA"/>
        </w:rPr>
        <w:t xml:space="preserve"> фахової передвищої освіти</w:t>
      </w:r>
      <w:r w:rsidR="001766F5" w:rsidRPr="006243B4">
        <w:rPr>
          <w:rFonts w:ascii="Times New Roman" w:hAnsi="Times New Roman"/>
          <w:sz w:val="28"/>
          <w:szCs w:val="28"/>
          <w:lang w:val="uk-UA"/>
        </w:rPr>
        <w:t>, мережі обміну інноваційним досвідом у сфері проек</w:t>
      </w:r>
      <w:r w:rsidRPr="006243B4">
        <w:rPr>
          <w:rFonts w:ascii="Times New Roman" w:hAnsi="Times New Roman"/>
          <w:sz w:val="28"/>
          <w:szCs w:val="28"/>
          <w:lang w:val="uk-UA"/>
        </w:rPr>
        <w:t>тної діяльності.</w:t>
      </w:r>
    </w:p>
    <w:p w:rsidR="001766F5" w:rsidRPr="006243B4" w:rsidRDefault="008317FB" w:rsidP="008317FB">
      <w:pPr>
        <w:pStyle w:val="a3"/>
        <w:widowControl w:val="0"/>
        <w:numPr>
          <w:ilvl w:val="0"/>
          <w:numId w:val="19"/>
        </w:numPr>
        <w:tabs>
          <w:tab w:val="left" w:pos="993"/>
        </w:tabs>
        <w:autoSpaceDE w:val="0"/>
        <w:autoSpaceDN w:val="0"/>
        <w:adjustRightInd w:val="0"/>
        <w:spacing w:before="0" w:beforeAutospacing="0" w:after="0" w:afterAutospacing="0" w:line="360" w:lineRule="auto"/>
        <w:ind w:left="0" w:firstLine="709"/>
        <w:jc w:val="both"/>
        <w:rPr>
          <w:color w:val="auto"/>
          <w:sz w:val="28"/>
          <w:szCs w:val="28"/>
          <w:lang w:val="uk-UA"/>
        </w:rPr>
      </w:pPr>
      <w:r w:rsidRPr="006243B4">
        <w:rPr>
          <w:color w:val="auto"/>
          <w:sz w:val="28"/>
          <w:szCs w:val="28"/>
          <w:lang w:val="uk-UA"/>
        </w:rPr>
        <w:t>Р</w:t>
      </w:r>
      <w:r w:rsidR="001766F5" w:rsidRPr="006243B4">
        <w:rPr>
          <w:color w:val="auto"/>
          <w:sz w:val="28"/>
          <w:szCs w:val="28"/>
          <w:lang w:val="uk-UA"/>
        </w:rPr>
        <w:t>озроблення сучасних інноваційних моделей управління і фінансування професійної</w:t>
      </w:r>
      <w:r w:rsidR="00FB6ED3">
        <w:rPr>
          <w:color w:val="auto"/>
          <w:sz w:val="28"/>
          <w:szCs w:val="28"/>
          <w:lang w:val="uk-UA"/>
        </w:rPr>
        <w:t xml:space="preserve"> та фахової передвищої</w:t>
      </w:r>
      <w:r w:rsidR="001766F5" w:rsidRPr="006243B4">
        <w:rPr>
          <w:color w:val="auto"/>
          <w:sz w:val="28"/>
          <w:szCs w:val="28"/>
          <w:lang w:val="uk-UA"/>
        </w:rPr>
        <w:t xml:space="preserve"> освіти, що передбачають залучення соціальних партнерів, </w:t>
      </w:r>
      <w:r w:rsidR="008453AF">
        <w:rPr>
          <w:color w:val="auto"/>
          <w:sz w:val="28"/>
          <w:szCs w:val="28"/>
          <w:lang w:val="uk-UA"/>
        </w:rPr>
        <w:t>у</w:t>
      </w:r>
      <w:r w:rsidR="001766F5" w:rsidRPr="006243B4">
        <w:rPr>
          <w:color w:val="auto"/>
          <w:sz w:val="28"/>
          <w:szCs w:val="28"/>
          <w:lang w:val="uk-UA"/>
        </w:rPr>
        <w:t xml:space="preserve">провадження технологій маркетингового управління професійною освітою, систем внутрішнього та зовнішнього </w:t>
      </w:r>
      <w:r w:rsidR="00FB6ED3">
        <w:rPr>
          <w:color w:val="auto"/>
          <w:sz w:val="28"/>
          <w:szCs w:val="28"/>
          <w:lang w:val="uk-UA"/>
        </w:rPr>
        <w:lastRenderedPageBreak/>
        <w:t>оцінювання</w:t>
      </w:r>
      <w:r w:rsidR="001766F5" w:rsidRPr="006243B4">
        <w:rPr>
          <w:color w:val="auto"/>
          <w:sz w:val="28"/>
          <w:szCs w:val="28"/>
          <w:lang w:val="uk-UA"/>
        </w:rPr>
        <w:t xml:space="preserve"> якості освіти, створення багаторівневих та багатопрофільних закладів професійної </w:t>
      </w:r>
      <w:r w:rsidR="00FB6ED3">
        <w:rPr>
          <w:color w:val="auto"/>
          <w:sz w:val="28"/>
          <w:szCs w:val="28"/>
          <w:lang w:val="uk-UA"/>
        </w:rPr>
        <w:t>та фахової передвищої освіти</w:t>
      </w:r>
      <w:r w:rsidR="001766F5" w:rsidRPr="006243B4">
        <w:rPr>
          <w:color w:val="auto"/>
          <w:sz w:val="28"/>
          <w:szCs w:val="28"/>
          <w:lang w:val="uk-UA"/>
        </w:rPr>
        <w:t xml:space="preserve"> тощо.</w:t>
      </w:r>
    </w:p>
    <w:p w:rsidR="008317FB" w:rsidRPr="006243B4" w:rsidRDefault="008317FB" w:rsidP="008317FB">
      <w:pPr>
        <w:pStyle w:val="a4"/>
        <w:shd w:val="clear" w:color="auto" w:fill="FFFFFF"/>
        <w:spacing w:after="120" w:line="360" w:lineRule="auto"/>
        <w:ind w:left="0" w:firstLine="709"/>
        <w:jc w:val="both"/>
        <w:rPr>
          <w:rFonts w:ascii="Times New Roman" w:hAnsi="Times New Roman"/>
          <w:b/>
          <w:sz w:val="28"/>
          <w:szCs w:val="28"/>
          <w:lang w:val="uk-UA"/>
        </w:rPr>
      </w:pPr>
      <w:r w:rsidRPr="006243B4">
        <w:rPr>
          <w:rFonts w:ascii="Times New Roman" w:hAnsi="Times New Roman"/>
          <w:b/>
          <w:sz w:val="28"/>
          <w:szCs w:val="28"/>
          <w:lang w:val="uk-UA"/>
        </w:rPr>
        <w:t xml:space="preserve">Вийти з клопотанням до департаментів освіти і науки обласних державних адміністрацій  щодо: </w:t>
      </w:r>
    </w:p>
    <w:p w:rsidR="008317FB" w:rsidRPr="006243B4" w:rsidRDefault="008453AF" w:rsidP="008317FB">
      <w:pPr>
        <w:pStyle w:val="a4"/>
        <w:numPr>
          <w:ilvl w:val="1"/>
          <w:numId w:val="10"/>
        </w:numPr>
        <w:shd w:val="clear" w:color="auto" w:fill="FFFFFF"/>
        <w:spacing w:after="120" w:line="360" w:lineRule="auto"/>
        <w:ind w:left="0" w:firstLine="851"/>
        <w:jc w:val="both"/>
        <w:rPr>
          <w:rFonts w:ascii="Times New Roman" w:hAnsi="Times New Roman"/>
          <w:sz w:val="28"/>
          <w:szCs w:val="28"/>
          <w:lang w:val="uk-UA"/>
        </w:rPr>
      </w:pPr>
      <w:r>
        <w:rPr>
          <w:rFonts w:ascii="Times New Roman" w:hAnsi="Times New Roman"/>
          <w:sz w:val="28"/>
          <w:szCs w:val="28"/>
          <w:lang w:val="uk-UA"/>
        </w:rPr>
        <w:t>У</w:t>
      </w:r>
      <w:r w:rsidR="008317FB" w:rsidRPr="006243B4">
        <w:rPr>
          <w:rFonts w:ascii="Times New Roman" w:hAnsi="Times New Roman"/>
          <w:sz w:val="28"/>
          <w:szCs w:val="28"/>
          <w:lang w:val="uk-UA"/>
        </w:rPr>
        <w:t xml:space="preserve">провадження результатів науково-дослідних робіт Інституту, а також інноваційного досвіду діяльності експериментальних педагогічних майданчиків Всеукраїнського та регіонального рівнів. </w:t>
      </w:r>
    </w:p>
    <w:p w:rsidR="008317FB" w:rsidRPr="006243B4" w:rsidRDefault="008317FB" w:rsidP="008317FB">
      <w:pPr>
        <w:pStyle w:val="a4"/>
        <w:numPr>
          <w:ilvl w:val="1"/>
          <w:numId w:val="10"/>
        </w:numPr>
        <w:shd w:val="clear" w:color="auto" w:fill="FFFFFF"/>
        <w:spacing w:after="120" w:line="360" w:lineRule="auto"/>
        <w:ind w:left="0" w:firstLine="851"/>
        <w:jc w:val="both"/>
        <w:rPr>
          <w:rFonts w:ascii="Times New Roman" w:hAnsi="Times New Roman"/>
          <w:sz w:val="28"/>
          <w:szCs w:val="28"/>
          <w:lang w:val="uk-UA"/>
        </w:rPr>
      </w:pPr>
      <w:r w:rsidRPr="006243B4">
        <w:rPr>
          <w:rFonts w:ascii="Times New Roman" w:hAnsi="Times New Roman"/>
          <w:sz w:val="28"/>
          <w:szCs w:val="28"/>
          <w:lang w:val="uk-UA"/>
        </w:rPr>
        <w:t xml:space="preserve">Поглиблення взаємодії з ІПТО НАПН України в напрямі спільного проведення науково-практичних заходів (конференцій, семінарів, веб-семінарів, тренінгів), що </w:t>
      </w:r>
      <w:r w:rsidR="00842EBE">
        <w:rPr>
          <w:rFonts w:ascii="Times New Roman" w:hAnsi="Times New Roman"/>
          <w:sz w:val="28"/>
          <w:szCs w:val="28"/>
          <w:lang w:val="uk-UA"/>
        </w:rPr>
        <w:t xml:space="preserve">сприяють </w:t>
      </w:r>
      <w:r w:rsidR="008453AF">
        <w:rPr>
          <w:rFonts w:ascii="Times New Roman" w:hAnsi="Times New Roman"/>
          <w:sz w:val="28"/>
          <w:szCs w:val="28"/>
          <w:lang w:val="uk-UA"/>
        </w:rPr>
        <w:t>у</w:t>
      </w:r>
      <w:r w:rsidR="00842EBE">
        <w:rPr>
          <w:rFonts w:ascii="Times New Roman" w:hAnsi="Times New Roman"/>
          <w:sz w:val="28"/>
          <w:szCs w:val="28"/>
          <w:lang w:val="uk-UA"/>
        </w:rPr>
        <w:t>провадженню</w:t>
      </w:r>
      <w:r w:rsidRPr="006243B4">
        <w:rPr>
          <w:rFonts w:ascii="Times New Roman" w:hAnsi="Times New Roman"/>
          <w:sz w:val="28"/>
          <w:szCs w:val="28"/>
          <w:lang w:val="uk-UA"/>
        </w:rPr>
        <w:t xml:space="preserve"> інновацій у професійну освіту. </w:t>
      </w:r>
    </w:p>
    <w:p w:rsidR="001766F5" w:rsidRPr="006243B4" w:rsidRDefault="007527D7" w:rsidP="00865D0F">
      <w:pPr>
        <w:pStyle w:val="Style32"/>
        <w:numPr>
          <w:ilvl w:val="1"/>
          <w:numId w:val="10"/>
        </w:numPr>
        <w:tabs>
          <w:tab w:val="left" w:pos="0"/>
          <w:tab w:val="left" w:pos="426"/>
          <w:tab w:val="left" w:pos="993"/>
        </w:tabs>
        <w:spacing w:line="360" w:lineRule="auto"/>
        <w:ind w:left="0" w:firstLine="851"/>
        <w:jc w:val="both"/>
        <w:rPr>
          <w:sz w:val="28"/>
          <w:szCs w:val="28"/>
          <w:lang w:val="uk-UA"/>
        </w:rPr>
      </w:pPr>
      <w:r>
        <w:rPr>
          <w:sz w:val="28"/>
          <w:szCs w:val="28"/>
          <w:lang w:val="uk-UA"/>
        </w:rPr>
        <w:t xml:space="preserve">Здійснення маркетингових досліджень регіональних </w:t>
      </w:r>
      <w:r w:rsidRPr="00432D88">
        <w:rPr>
          <w:sz w:val="28"/>
          <w:szCs w:val="28"/>
          <w:lang w:val="uk-UA"/>
        </w:rPr>
        <w:t>ринків</w:t>
      </w:r>
      <w:r w:rsidR="009E0FDF" w:rsidRPr="00432D88">
        <w:rPr>
          <w:sz w:val="28"/>
          <w:szCs w:val="28"/>
          <w:lang w:val="uk-UA"/>
        </w:rPr>
        <w:t xml:space="preserve"> праці</w:t>
      </w:r>
      <w:r w:rsidR="009E0FDF" w:rsidRPr="006243B4">
        <w:rPr>
          <w:sz w:val="28"/>
          <w:szCs w:val="28"/>
          <w:lang w:val="uk-UA"/>
        </w:rPr>
        <w:t xml:space="preserve"> з метою визначення перспективних кваліфікацій та проведення прогностичних з</w:t>
      </w:r>
      <w:r>
        <w:rPr>
          <w:sz w:val="28"/>
          <w:szCs w:val="28"/>
          <w:lang w:val="uk-UA"/>
        </w:rPr>
        <w:t>аходів щодо розвитку навчальних закладів</w:t>
      </w:r>
      <w:r w:rsidR="009E0FDF" w:rsidRPr="006243B4">
        <w:rPr>
          <w:sz w:val="28"/>
          <w:szCs w:val="28"/>
          <w:lang w:val="uk-UA"/>
        </w:rPr>
        <w:t xml:space="preserve"> з урахуванням </w:t>
      </w:r>
      <w:r w:rsidR="00432D88">
        <w:rPr>
          <w:sz w:val="28"/>
          <w:szCs w:val="28"/>
          <w:lang w:val="uk-UA"/>
        </w:rPr>
        <w:t xml:space="preserve">їх </w:t>
      </w:r>
      <w:r w:rsidR="009E0FDF" w:rsidRPr="006243B4">
        <w:rPr>
          <w:sz w:val="28"/>
          <w:szCs w:val="28"/>
          <w:lang w:val="uk-UA"/>
        </w:rPr>
        <w:t>запитів на базі створених у закладах професі</w:t>
      </w:r>
      <w:r w:rsidR="00865D0F" w:rsidRPr="006243B4">
        <w:rPr>
          <w:sz w:val="28"/>
          <w:szCs w:val="28"/>
          <w:lang w:val="uk-UA"/>
        </w:rPr>
        <w:t>йної</w:t>
      </w:r>
      <w:r>
        <w:rPr>
          <w:sz w:val="28"/>
          <w:szCs w:val="28"/>
          <w:lang w:val="uk-UA"/>
        </w:rPr>
        <w:t xml:space="preserve"> та фахової передвищої</w:t>
      </w:r>
      <w:r w:rsidR="00865D0F" w:rsidRPr="006243B4">
        <w:rPr>
          <w:sz w:val="28"/>
          <w:szCs w:val="28"/>
          <w:lang w:val="uk-UA"/>
        </w:rPr>
        <w:t xml:space="preserve"> освіти маркетингових служб. </w:t>
      </w:r>
    </w:p>
    <w:sectPr w:rsidR="001766F5" w:rsidRPr="006243B4" w:rsidSect="00266DCC">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A62" w:rsidRDefault="00C42A62" w:rsidP="007342C1">
      <w:pPr>
        <w:spacing w:after="0" w:line="240" w:lineRule="auto"/>
      </w:pPr>
      <w:r>
        <w:separator/>
      </w:r>
    </w:p>
  </w:endnote>
  <w:endnote w:type="continuationSeparator" w:id="0">
    <w:p w:rsidR="00C42A62" w:rsidRDefault="00C42A62" w:rsidP="00734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A62" w:rsidRDefault="00C42A62" w:rsidP="007342C1">
      <w:pPr>
        <w:spacing w:after="0" w:line="240" w:lineRule="auto"/>
      </w:pPr>
      <w:r>
        <w:separator/>
      </w:r>
    </w:p>
  </w:footnote>
  <w:footnote w:type="continuationSeparator" w:id="0">
    <w:p w:rsidR="00C42A62" w:rsidRDefault="00C42A62" w:rsidP="007342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7560268"/>
      <w:docPartObj>
        <w:docPartGallery w:val="Page Numbers (Top of Page)"/>
        <w:docPartUnique/>
      </w:docPartObj>
    </w:sdtPr>
    <w:sdtEndPr/>
    <w:sdtContent>
      <w:p w:rsidR="008A2283" w:rsidRDefault="00E22C12">
        <w:pPr>
          <w:pStyle w:val="ac"/>
          <w:jc w:val="right"/>
        </w:pPr>
        <w:r>
          <w:fldChar w:fldCharType="begin"/>
        </w:r>
        <w:r>
          <w:instrText>PAGE   \* MERGEFORMAT</w:instrText>
        </w:r>
        <w:r>
          <w:fldChar w:fldCharType="separate"/>
        </w:r>
        <w:r w:rsidR="005240AF">
          <w:rPr>
            <w:noProof/>
          </w:rPr>
          <w:t>8</w:t>
        </w:r>
        <w:r>
          <w:rPr>
            <w:noProof/>
          </w:rPr>
          <w:fldChar w:fldCharType="end"/>
        </w:r>
      </w:p>
    </w:sdtContent>
  </w:sdt>
  <w:p w:rsidR="008A2283" w:rsidRDefault="008A228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23368"/>
    <w:multiLevelType w:val="hybridMultilevel"/>
    <w:tmpl w:val="B680C58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 w15:restartNumberingAfterBreak="0">
    <w:nsid w:val="0EDF28B5"/>
    <w:multiLevelType w:val="hybridMultilevel"/>
    <w:tmpl w:val="563EF1E8"/>
    <w:lvl w:ilvl="0" w:tplc="04190001">
      <w:start w:val="1"/>
      <w:numFmt w:val="bullet"/>
      <w:lvlText w:val=""/>
      <w:lvlJc w:val="left"/>
      <w:pPr>
        <w:ind w:left="1524" w:hanging="360"/>
      </w:pPr>
      <w:rPr>
        <w:rFonts w:ascii="Symbol" w:hAnsi="Symbol" w:hint="default"/>
      </w:rPr>
    </w:lvl>
    <w:lvl w:ilvl="1" w:tplc="04190003" w:tentative="1">
      <w:start w:val="1"/>
      <w:numFmt w:val="bullet"/>
      <w:lvlText w:val="o"/>
      <w:lvlJc w:val="left"/>
      <w:pPr>
        <w:ind w:left="2244" w:hanging="360"/>
      </w:pPr>
      <w:rPr>
        <w:rFonts w:ascii="Courier New" w:hAnsi="Courier New" w:cs="Courier New" w:hint="default"/>
      </w:rPr>
    </w:lvl>
    <w:lvl w:ilvl="2" w:tplc="04190005" w:tentative="1">
      <w:start w:val="1"/>
      <w:numFmt w:val="bullet"/>
      <w:lvlText w:val=""/>
      <w:lvlJc w:val="left"/>
      <w:pPr>
        <w:ind w:left="2964" w:hanging="360"/>
      </w:pPr>
      <w:rPr>
        <w:rFonts w:ascii="Wingdings" w:hAnsi="Wingdings" w:hint="default"/>
      </w:rPr>
    </w:lvl>
    <w:lvl w:ilvl="3" w:tplc="04190001" w:tentative="1">
      <w:start w:val="1"/>
      <w:numFmt w:val="bullet"/>
      <w:lvlText w:val=""/>
      <w:lvlJc w:val="left"/>
      <w:pPr>
        <w:ind w:left="3684" w:hanging="360"/>
      </w:pPr>
      <w:rPr>
        <w:rFonts w:ascii="Symbol" w:hAnsi="Symbol" w:hint="default"/>
      </w:rPr>
    </w:lvl>
    <w:lvl w:ilvl="4" w:tplc="04190003" w:tentative="1">
      <w:start w:val="1"/>
      <w:numFmt w:val="bullet"/>
      <w:lvlText w:val="o"/>
      <w:lvlJc w:val="left"/>
      <w:pPr>
        <w:ind w:left="4404" w:hanging="360"/>
      </w:pPr>
      <w:rPr>
        <w:rFonts w:ascii="Courier New" w:hAnsi="Courier New" w:cs="Courier New" w:hint="default"/>
      </w:rPr>
    </w:lvl>
    <w:lvl w:ilvl="5" w:tplc="04190005" w:tentative="1">
      <w:start w:val="1"/>
      <w:numFmt w:val="bullet"/>
      <w:lvlText w:val=""/>
      <w:lvlJc w:val="left"/>
      <w:pPr>
        <w:ind w:left="5124" w:hanging="360"/>
      </w:pPr>
      <w:rPr>
        <w:rFonts w:ascii="Wingdings" w:hAnsi="Wingdings" w:hint="default"/>
      </w:rPr>
    </w:lvl>
    <w:lvl w:ilvl="6" w:tplc="04190001" w:tentative="1">
      <w:start w:val="1"/>
      <w:numFmt w:val="bullet"/>
      <w:lvlText w:val=""/>
      <w:lvlJc w:val="left"/>
      <w:pPr>
        <w:ind w:left="5844" w:hanging="360"/>
      </w:pPr>
      <w:rPr>
        <w:rFonts w:ascii="Symbol" w:hAnsi="Symbol" w:hint="default"/>
      </w:rPr>
    </w:lvl>
    <w:lvl w:ilvl="7" w:tplc="04190003" w:tentative="1">
      <w:start w:val="1"/>
      <w:numFmt w:val="bullet"/>
      <w:lvlText w:val="o"/>
      <w:lvlJc w:val="left"/>
      <w:pPr>
        <w:ind w:left="6564" w:hanging="360"/>
      </w:pPr>
      <w:rPr>
        <w:rFonts w:ascii="Courier New" w:hAnsi="Courier New" w:cs="Courier New" w:hint="default"/>
      </w:rPr>
    </w:lvl>
    <w:lvl w:ilvl="8" w:tplc="04190005" w:tentative="1">
      <w:start w:val="1"/>
      <w:numFmt w:val="bullet"/>
      <w:lvlText w:val=""/>
      <w:lvlJc w:val="left"/>
      <w:pPr>
        <w:ind w:left="7284" w:hanging="360"/>
      </w:pPr>
      <w:rPr>
        <w:rFonts w:ascii="Wingdings" w:hAnsi="Wingdings" w:hint="default"/>
      </w:rPr>
    </w:lvl>
  </w:abstractNum>
  <w:abstractNum w:abstractNumId="2" w15:restartNumberingAfterBreak="0">
    <w:nsid w:val="16BA09EB"/>
    <w:multiLevelType w:val="multilevel"/>
    <w:tmpl w:val="C42096CE"/>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b w:val="0"/>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22695F8D"/>
    <w:multiLevelType w:val="hybridMultilevel"/>
    <w:tmpl w:val="5A40BF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2429A0"/>
    <w:multiLevelType w:val="hybridMultilevel"/>
    <w:tmpl w:val="2D52F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5E3BBE"/>
    <w:multiLevelType w:val="hybridMultilevel"/>
    <w:tmpl w:val="689CA082"/>
    <w:lvl w:ilvl="0" w:tplc="211E020A">
      <w:start w:val="1"/>
      <w:numFmt w:val="bullet"/>
      <w:lvlText w:val="•"/>
      <w:lvlJc w:val="left"/>
      <w:pPr>
        <w:tabs>
          <w:tab w:val="num" w:pos="720"/>
        </w:tabs>
        <w:ind w:left="720" w:hanging="360"/>
      </w:pPr>
      <w:rPr>
        <w:rFonts w:ascii="Arial" w:hAnsi="Arial" w:hint="default"/>
      </w:rPr>
    </w:lvl>
    <w:lvl w:ilvl="1" w:tplc="9D8A4DEC" w:tentative="1">
      <w:start w:val="1"/>
      <w:numFmt w:val="bullet"/>
      <w:lvlText w:val="•"/>
      <w:lvlJc w:val="left"/>
      <w:pPr>
        <w:tabs>
          <w:tab w:val="num" w:pos="1440"/>
        </w:tabs>
        <w:ind w:left="1440" w:hanging="360"/>
      </w:pPr>
      <w:rPr>
        <w:rFonts w:ascii="Arial" w:hAnsi="Arial" w:hint="default"/>
      </w:rPr>
    </w:lvl>
    <w:lvl w:ilvl="2" w:tplc="DD8E20BC" w:tentative="1">
      <w:start w:val="1"/>
      <w:numFmt w:val="bullet"/>
      <w:lvlText w:val="•"/>
      <w:lvlJc w:val="left"/>
      <w:pPr>
        <w:tabs>
          <w:tab w:val="num" w:pos="2160"/>
        </w:tabs>
        <w:ind w:left="2160" w:hanging="360"/>
      </w:pPr>
      <w:rPr>
        <w:rFonts w:ascii="Arial" w:hAnsi="Arial" w:hint="default"/>
      </w:rPr>
    </w:lvl>
    <w:lvl w:ilvl="3" w:tplc="1D86FE66" w:tentative="1">
      <w:start w:val="1"/>
      <w:numFmt w:val="bullet"/>
      <w:lvlText w:val="•"/>
      <w:lvlJc w:val="left"/>
      <w:pPr>
        <w:tabs>
          <w:tab w:val="num" w:pos="2880"/>
        </w:tabs>
        <w:ind w:left="2880" w:hanging="360"/>
      </w:pPr>
      <w:rPr>
        <w:rFonts w:ascii="Arial" w:hAnsi="Arial" w:hint="default"/>
      </w:rPr>
    </w:lvl>
    <w:lvl w:ilvl="4" w:tplc="381AB492" w:tentative="1">
      <w:start w:val="1"/>
      <w:numFmt w:val="bullet"/>
      <w:lvlText w:val="•"/>
      <w:lvlJc w:val="left"/>
      <w:pPr>
        <w:tabs>
          <w:tab w:val="num" w:pos="3600"/>
        </w:tabs>
        <w:ind w:left="3600" w:hanging="360"/>
      </w:pPr>
      <w:rPr>
        <w:rFonts w:ascii="Arial" w:hAnsi="Arial" w:hint="default"/>
      </w:rPr>
    </w:lvl>
    <w:lvl w:ilvl="5" w:tplc="BAE8FD18" w:tentative="1">
      <w:start w:val="1"/>
      <w:numFmt w:val="bullet"/>
      <w:lvlText w:val="•"/>
      <w:lvlJc w:val="left"/>
      <w:pPr>
        <w:tabs>
          <w:tab w:val="num" w:pos="4320"/>
        </w:tabs>
        <w:ind w:left="4320" w:hanging="360"/>
      </w:pPr>
      <w:rPr>
        <w:rFonts w:ascii="Arial" w:hAnsi="Arial" w:hint="default"/>
      </w:rPr>
    </w:lvl>
    <w:lvl w:ilvl="6" w:tplc="47EEF368" w:tentative="1">
      <w:start w:val="1"/>
      <w:numFmt w:val="bullet"/>
      <w:lvlText w:val="•"/>
      <w:lvlJc w:val="left"/>
      <w:pPr>
        <w:tabs>
          <w:tab w:val="num" w:pos="5040"/>
        </w:tabs>
        <w:ind w:left="5040" w:hanging="360"/>
      </w:pPr>
      <w:rPr>
        <w:rFonts w:ascii="Arial" w:hAnsi="Arial" w:hint="default"/>
      </w:rPr>
    </w:lvl>
    <w:lvl w:ilvl="7" w:tplc="7F403718" w:tentative="1">
      <w:start w:val="1"/>
      <w:numFmt w:val="bullet"/>
      <w:lvlText w:val="•"/>
      <w:lvlJc w:val="left"/>
      <w:pPr>
        <w:tabs>
          <w:tab w:val="num" w:pos="5760"/>
        </w:tabs>
        <w:ind w:left="5760" w:hanging="360"/>
      </w:pPr>
      <w:rPr>
        <w:rFonts w:ascii="Arial" w:hAnsi="Arial" w:hint="default"/>
      </w:rPr>
    </w:lvl>
    <w:lvl w:ilvl="8" w:tplc="E5E40C3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CA02AA7"/>
    <w:multiLevelType w:val="hybridMultilevel"/>
    <w:tmpl w:val="E4AC27F2"/>
    <w:lvl w:ilvl="0" w:tplc="A5A8C81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26C5B49"/>
    <w:multiLevelType w:val="hybridMultilevel"/>
    <w:tmpl w:val="7A1E4C1A"/>
    <w:lvl w:ilvl="0" w:tplc="68668978">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15:restartNumberingAfterBreak="0">
    <w:nsid w:val="429F0D2B"/>
    <w:multiLevelType w:val="hybridMultilevel"/>
    <w:tmpl w:val="D50A9C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58E17AA"/>
    <w:multiLevelType w:val="hybridMultilevel"/>
    <w:tmpl w:val="00B67D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ADE7BF1"/>
    <w:multiLevelType w:val="hybridMultilevel"/>
    <w:tmpl w:val="3006A6B8"/>
    <w:lvl w:ilvl="0" w:tplc="A16E8338">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FC27EBE"/>
    <w:multiLevelType w:val="hybridMultilevel"/>
    <w:tmpl w:val="E806C960"/>
    <w:lvl w:ilvl="0" w:tplc="A376669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51671302"/>
    <w:multiLevelType w:val="hybridMultilevel"/>
    <w:tmpl w:val="AC2CB766"/>
    <w:lvl w:ilvl="0" w:tplc="A0DCAB78">
      <w:start w:val="1"/>
      <w:numFmt w:val="decimal"/>
      <w:lvlText w:val="%1."/>
      <w:lvlJc w:val="left"/>
      <w:pPr>
        <w:ind w:left="1813" w:hanging="1104"/>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52794458"/>
    <w:multiLevelType w:val="multilevel"/>
    <w:tmpl w:val="C42096CE"/>
    <w:lvl w:ilvl="0">
      <w:start w:val="1"/>
      <w:numFmt w:val="decimal"/>
      <w:lvlText w:val="%1."/>
      <w:lvlJc w:val="left"/>
      <w:pPr>
        <w:ind w:left="9065" w:hanging="1410"/>
      </w:pPr>
      <w:rPr>
        <w:rFonts w:hint="default"/>
      </w:rPr>
    </w:lvl>
    <w:lvl w:ilvl="1">
      <w:start w:val="1"/>
      <w:numFmt w:val="decimal"/>
      <w:lvlText w:val="%1.%2."/>
      <w:lvlJc w:val="left"/>
      <w:pPr>
        <w:ind w:left="2119" w:hanging="1410"/>
      </w:pPr>
      <w:rPr>
        <w:rFonts w:hint="default"/>
        <w:b w:val="0"/>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597E0768"/>
    <w:multiLevelType w:val="hybridMultilevel"/>
    <w:tmpl w:val="0F0A5226"/>
    <w:lvl w:ilvl="0" w:tplc="0419000F">
      <w:start w:val="1"/>
      <w:numFmt w:val="decimal"/>
      <w:lvlText w:val="%1."/>
      <w:lvlJc w:val="left"/>
      <w:pPr>
        <w:ind w:left="720" w:hanging="360"/>
      </w:pPr>
    </w:lvl>
    <w:lvl w:ilvl="1" w:tplc="0100BFC6">
      <w:start w:val="1"/>
      <w:numFmt w:val="decimal"/>
      <w:lvlText w:val="%2."/>
      <w:lvlJc w:val="left"/>
      <w:pPr>
        <w:ind w:left="1440" w:hanging="360"/>
      </w:pPr>
      <w:rPr>
        <w:rFonts w:ascii="Times New Roman" w:eastAsiaTheme="minorHAnsi" w:hAnsi="Times New Roman" w:cstheme="minorBidi"/>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BF63D3C"/>
    <w:multiLevelType w:val="hybridMultilevel"/>
    <w:tmpl w:val="E466C8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D746A03"/>
    <w:multiLevelType w:val="hybridMultilevel"/>
    <w:tmpl w:val="69C4F096"/>
    <w:lvl w:ilvl="0" w:tplc="57F49968">
      <w:start w:val="1"/>
      <w:numFmt w:val="decimal"/>
      <w:lvlText w:val="%1."/>
      <w:lvlJc w:val="left"/>
      <w:pPr>
        <w:ind w:left="2062" w:hanging="360"/>
      </w:pPr>
      <w:rPr>
        <w:rFonts w:ascii="Times New Roman" w:hAnsi="Times New Roman" w:cs="Times New Roman" w:hint="default"/>
        <w:b w:val="0"/>
        <w:bCs w:val="0"/>
        <w:i w:val="0"/>
        <w:iCs w:val="0"/>
        <w:color w:val="auto"/>
        <w:sz w:val="24"/>
        <w:szCs w:val="24"/>
      </w:rPr>
    </w:lvl>
    <w:lvl w:ilvl="1" w:tplc="04220003" w:tentative="1">
      <w:start w:val="1"/>
      <w:numFmt w:val="bullet"/>
      <w:lvlText w:val="o"/>
      <w:lvlJc w:val="left"/>
      <w:pPr>
        <w:ind w:left="2782" w:hanging="360"/>
      </w:pPr>
      <w:rPr>
        <w:rFonts w:ascii="Courier New" w:hAnsi="Courier New" w:cs="Courier New" w:hint="default"/>
      </w:rPr>
    </w:lvl>
    <w:lvl w:ilvl="2" w:tplc="04220005" w:tentative="1">
      <w:start w:val="1"/>
      <w:numFmt w:val="bullet"/>
      <w:lvlText w:val=""/>
      <w:lvlJc w:val="left"/>
      <w:pPr>
        <w:ind w:left="3502" w:hanging="360"/>
      </w:pPr>
      <w:rPr>
        <w:rFonts w:ascii="Wingdings" w:hAnsi="Wingdings" w:hint="default"/>
      </w:rPr>
    </w:lvl>
    <w:lvl w:ilvl="3" w:tplc="04220001" w:tentative="1">
      <w:start w:val="1"/>
      <w:numFmt w:val="bullet"/>
      <w:lvlText w:val=""/>
      <w:lvlJc w:val="left"/>
      <w:pPr>
        <w:ind w:left="4222" w:hanging="360"/>
      </w:pPr>
      <w:rPr>
        <w:rFonts w:ascii="Symbol" w:hAnsi="Symbol" w:hint="default"/>
      </w:rPr>
    </w:lvl>
    <w:lvl w:ilvl="4" w:tplc="04220003" w:tentative="1">
      <w:start w:val="1"/>
      <w:numFmt w:val="bullet"/>
      <w:lvlText w:val="o"/>
      <w:lvlJc w:val="left"/>
      <w:pPr>
        <w:ind w:left="4942" w:hanging="360"/>
      </w:pPr>
      <w:rPr>
        <w:rFonts w:ascii="Courier New" w:hAnsi="Courier New" w:cs="Courier New" w:hint="default"/>
      </w:rPr>
    </w:lvl>
    <w:lvl w:ilvl="5" w:tplc="04220005" w:tentative="1">
      <w:start w:val="1"/>
      <w:numFmt w:val="bullet"/>
      <w:lvlText w:val=""/>
      <w:lvlJc w:val="left"/>
      <w:pPr>
        <w:ind w:left="5662" w:hanging="360"/>
      </w:pPr>
      <w:rPr>
        <w:rFonts w:ascii="Wingdings" w:hAnsi="Wingdings" w:hint="default"/>
      </w:rPr>
    </w:lvl>
    <w:lvl w:ilvl="6" w:tplc="04220001" w:tentative="1">
      <w:start w:val="1"/>
      <w:numFmt w:val="bullet"/>
      <w:lvlText w:val=""/>
      <w:lvlJc w:val="left"/>
      <w:pPr>
        <w:ind w:left="6382" w:hanging="360"/>
      </w:pPr>
      <w:rPr>
        <w:rFonts w:ascii="Symbol" w:hAnsi="Symbol" w:hint="default"/>
      </w:rPr>
    </w:lvl>
    <w:lvl w:ilvl="7" w:tplc="04220003" w:tentative="1">
      <w:start w:val="1"/>
      <w:numFmt w:val="bullet"/>
      <w:lvlText w:val="o"/>
      <w:lvlJc w:val="left"/>
      <w:pPr>
        <w:ind w:left="7102" w:hanging="360"/>
      </w:pPr>
      <w:rPr>
        <w:rFonts w:ascii="Courier New" w:hAnsi="Courier New" w:cs="Courier New" w:hint="default"/>
      </w:rPr>
    </w:lvl>
    <w:lvl w:ilvl="8" w:tplc="04220005" w:tentative="1">
      <w:start w:val="1"/>
      <w:numFmt w:val="bullet"/>
      <w:lvlText w:val=""/>
      <w:lvlJc w:val="left"/>
      <w:pPr>
        <w:ind w:left="7822" w:hanging="360"/>
      </w:pPr>
      <w:rPr>
        <w:rFonts w:ascii="Wingdings" w:hAnsi="Wingdings" w:hint="default"/>
      </w:rPr>
    </w:lvl>
  </w:abstractNum>
  <w:abstractNum w:abstractNumId="17" w15:restartNumberingAfterBreak="0">
    <w:nsid w:val="66CB4E87"/>
    <w:multiLevelType w:val="hybridMultilevel"/>
    <w:tmpl w:val="CC14CFA2"/>
    <w:lvl w:ilvl="0" w:tplc="A3766692">
      <w:start w:val="1"/>
      <w:numFmt w:val="bullet"/>
      <w:lvlText w:val="–"/>
      <w:lvlJc w:val="left"/>
      <w:pPr>
        <w:ind w:left="2062" w:hanging="360"/>
      </w:pPr>
      <w:rPr>
        <w:rFonts w:ascii="Times New Roman" w:eastAsia="Times New Roman" w:hAnsi="Times New Roman" w:cs="Times New Roman" w:hint="default"/>
      </w:rPr>
    </w:lvl>
    <w:lvl w:ilvl="1" w:tplc="04220003" w:tentative="1">
      <w:start w:val="1"/>
      <w:numFmt w:val="bullet"/>
      <w:lvlText w:val="o"/>
      <w:lvlJc w:val="left"/>
      <w:pPr>
        <w:ind w:left="2782" w:hanging="360"/>
      </w:pPr>
      <w:rPr>
        <w:rFonts w:ascii="Courier New" w:hAnsi="Courier New" w:cs="Courier New" w:hint="default"/>
      </w:rPr>
    </w:lvl>
    <w:lvl w:ilvl="2" w:tplc="04220005" w:tentative="1">
      <w:start w:val="1"/>
      <w:numFmt w:val="bullet"/>
      <w:lvlText w:val=""/>
      <w:lvlJc w:val="left"/>
      <w:pPr>
        <w:ind w:left="3502" w:hanging="360"/>
      </w:pPr>
      <w:rPr>
        <w:rFonts w:ascii="Wingdings" w:hAnsi="Wingdings" w:hint="default"/>
      </w:rPr>
    </w:lvl>
    <w:lvl w:ilvl="3" w:tplc="04220001" w:tentative="1">
      <w:start w:val="1"/>
      <w:numFmt w:val="bullet"/>
      <w:lvlText w:val=""/>
      <w:lvlJc w:val="left"/>
      <w:pPr>
        <w:ind w:left="4222" w:hanging="360"/>
      </w:pPr>
      <w:rPr>
        <w:rFonts w:ascii="Symbol" w:hAnsi="Symbol" w:hint="default"/>
      </w:rPr>
    </w:lvl>
    <w:lvl w:ilvl="4" w:tplc="04220003" w:tentative="1">
      <w:start w:val="1"/>
      <w:numFmt w:val="bullet"/>
      <w:lvlText w:val="o"/>
      <w:lvlJc w:val="left"/>
      <w:pPr>
        <w:ind w:left="4942" w:hanging="360"/>
      </w:pPr>
      <w:rPr>
        <w:rFonts w:ascii="Courier New" w:hAnsi="Courier New" w:cs="Courier New" w:hint="default"/>
      </w:rPr>
    </w:lvl>
    <w:lvl w:ilvl="5" w:tplc="04220005" w:tentative="1">
      <w:start w:val="1"/>
      <w:numFmt w:val="bullet"/>
      <w:lvlText w:val=""/>
      <w:lvlJc w:val="left"/>
      <w:pPr>
        <w:ind w:left="5662" w:hanging="360"/>
      </w:pPr>
      <w:rPr>
        <w:rFonts w:ascii="Wingdings" w:hAnsi="Wingdings" w:hint="default"/>
      </w:rPr>
    </w:lvl>
    <w:lvl w:ilvl="6" w:tplc="04220001" w:tentative="1">
      <w:start w:val="1"/>
      <w:numFmt w:val="bullet"/>
      <w:lvlText w:val=""/>
      <w:lvlJc w:val="left"/>
      <w:pPr>
        <w:ind w:left="6382" w:hanging="360"/>
      </w:pPr>
      <w:rPr>
        <w:rFonts w:ascii="Symbol" w:hAnsi="Symbol" w:hint="default"/>
      </w:rPr>
    </w:lvl>
    <w:lvl w:ilvl="7" w:tplc="04220003" w:tentative="1">
      <w:start w:val="1"/>
      <w:numFmt w:val="bullet"/>
      <w:lvlText w:val="o"/>
      <w:lvlJc w:val="left"/>
      <w:pPr>
        <w:ind w:left="7102" w:hanging="360"/>
      </w:pPr>
      <w:rPr>
        <w:rFonts w:ascii="Courier New" w:hAnsi="Courier New" w:cs="Courier New" w:hint="default"/>
      </w:rPr>
    </w:lvl>
    <w:lvl w:ilvl="8" w:tplc="04220005" w:tentative="1">
      <w:start w:val="1"/>
      <w:numFmt w:val="bullet"/>
      <w:lvlText w:val=""/>
      <w:lvlJc w:val="left"/>
      <w:pPr>
        <w:ind w:left="7822" w:hanging="360"/>
      </w:pPr>
      <w:rPr>
        <w:rFonts w:ascii="Wingdings" w:hAnsi="Wingdings" w:hint="default"/>
      </w:rPr>
    </w:lvl>
  </w:abstractNum>
  <w:abstractNum w:abstractNumId="18" w15:restartNumberingAfterBreak="0">
    <w:nsid w:val="67FB65DA"/>
    <w:multiLevelType w:val="multilevel"/>
    <w:tmpl w:val="C42096CE"/>
    <w:lvl w:ilvl="0">
      <w:start w:val="1"/>
      <w:numFmt w:val="decimal"/>
      <w:lvlText w:val="%1."/>
      <w:lvlJc w:val="left"/>
      <w:pPr>
        <w:ind w:left="5522" w:hanging="1410"/>
      </w:pPr>
      <w:rPr>
        <w:rFonts w:hint="default"/>
      </w:rPr>
    </w:lvl>
    <w:lvl w:ilvl="1">
      <w:start w:val="1"/>
      <w:numFmt w:val="decimal"/>
      <w:lvlText w:val="%1.%2."/>
      <w:lvlJc w:val="left"/>
      <w:pPr>
        <w:ind w:left="2119" w:hanging="1410"/>
      </w:pPr>
      <w:rPr>
        <w:rFonts w:hint="default"/>
        <w:b w:val="0"/>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68583B49"/>
    <w:multiLevelType w:val="hybridMultilevel"/>
    <w:tmpl w:val="AECAF3C0"/>
    <w:lvl w:ilvl="0" w:tplc="A3766692">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1290656"/>
    <w:multiLevelType w:val="hybridMultilevel"/>
    <w:tmpl w:val="E7B6DB06"/>
    <w:lvl w:ilvl="0" w:tplc="35185276">
      <w:numFmt w:val="bullet"/>
      <w:lvlText w:val="-"/>
      <w:lvlJc w:val="left"/>
      <w:pPr>
        <w:ind w:left="927"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21" w15:restartNumberingAfterBreak="0">
    <w:nsid w:val="73585625"/>
    <w:multiLevelType w:val="hybridMultilevel"/>
    <w:tmpl w:val="372ACB16"/>
    <w:lvl w:ilvl="0" w:tplc="84982078">
      <w:start w:val="1"/>
      <w:numFmt w:val="bullet"/>
      <w:lvlText w:val="•"/>
      <w:lvlJc w:val="left"/>
      <w:pPr>
        <w:tabs>
          <w:tab w:val="num" w:pos="720"/>
        </w:tabs>
        <w:ind w:left="720" w:hanging="360"/>
      </w:pPr>
      <w:rPr>
        <w:rFonts w:ascii="Arial" w:hAnsi="Arial" w:hint="default"/>
      </w:rPr>
    </w:lvl>
    <w:lvl w:ilvl="1" w:tplc="F46A3570" w:tentative="1">
      <w:start w:val="1"/>
      <w:numFmt w:val="bullet"/>
      <w:lvlText w:val="•"/>
      <w:lvlJc w:val="left"/>
      <w:pPr>
        <w:tabs>
          <w:tab w:val="num" w:pos="1440"/>
        </w:tabs>
        <w:ind w:left="1440" w:hanging="360"/>
      </w:pPr>
      <w:rPr>
        <w:rFonts w:ascii="Arial" w:hAnsi="Arial" w:hint="default"/>
      </w:rPr>
    </w:lvl>
    <w:lvl w:ilvl="2" w:tplc="7ED06712" w:tentative="1">
      <w:start w:val="1"/>
      <w:numFmt w:val="bullet"/>
      <w:lvlText w:val="•"/>
      <w:lvlJc w:val="left"/>
      <w:pPr>
        <w:tabs>
          <w:tab w:val="num" w:pos="2160"/>
        </w:tabs>
        <w:ind w:left="2160" w:hanging="360"/>
      </w:pPr>
      <w:rPr>
        <w:rFonts w:ascii="Arial" w:hAnsi="Arial" w:hint="default"/>
      </w:rPr>
    </w:lvl>
    <w:lvl w:ilvl="3" w:tplc="804EB760" w:tentative="1">
      <w:start w:val="1"/>
      <w:numFmt w:val="bullet"/>
      <w:lvlText w:val="•"/>
      <w:lvlJc w:val="left"/>
      <w:pPr>
        <w:tabs>
          <w:tab w:val="num" w:pos="2880"/>
        </w:tabs>
        <w:ind w:left="2880" w:hanging="360"/>
      </w:pPr>
      <w:rPr>
        <w:rFonts w:ascii="Arial" w:hAnsi="Arial" w:hint="default"/>
      </w:rPr>
    </w:lvl>
    <w:lvl w:ilvl="4" w:tplc="62C0DB38" w:tentative="1">
      <w:start w:val="1"/>
      <w:numFmt w:val="bullet"/>
      <w:lvlText w:val="•"/>
      <w:lvlJc w:val="left"/>
      <w:pPr>
        <w:tabs>
          <w:tab w:val="num" w:pos="3600"/>
        </w:tabs>
        <w:ind w:left="3600" w:hanging="360"/>
      </w:pPr>
      <w:rPr>
        <w:rFonts w:ascii="Arial" w:hAnsi="Arial" w:hint="default"/>
      </w:rPr>
    </w:lvl>
    <w:lvl w:ilvl="5" w:tplc="905CB40A" w:tentative="1">
      <w:start w:val="1"/>
      <w:numFmt w:val="bullet"/>
      <w:lvlText w:val="•"/>
      <w:lvlJc w:val="left"/>
      <w:pPr>
        <w:tabs>
          <w:tab w:val="num" w:pos="4320"/>
        </w:tabs>
        <w:ind w:left="4320" w:hanging="360"/>
      </w:pPr>
      <w:rPr>
        <w:rFonts w:ascii="Arial" w:hAnsi="Arial" w:hint="default"/>
      </w:rPr>
    </w:lvl>
    <w:lvl w:ilvl="6" w:tplc="6B7CECBC" w:tentative="1">
      <w:start w:val="1"/>
      <w:numFmt w:val="bullet"/>
      <w:lvlText w:val="•"/>
      <w:lvlJc w:val="left"/>
      <w:pPr>
        <w:tabs>
          <w:tab w:val="num" w:pos="5040"/>
        </w:tabs>
        <w:ind w:left="5040" w:hanging="360"/>
      </w:pPr>
      <w:rPr>
        <w:rFonts w:ascii="Arial" w:hAnsi="Arial" w:hint="default"/>
      </w:rPr>
    </w:lvl>
    <w:lvl w:ilvl="7" w:tplc="9EE2F236" w:tentative="1">
      <w:start w:val="1"/>
      <w:numFmt w:val="bullet"/>
      <w:lvlText w:val="•"/>
      <w:lvlJc w:val="left"/>
      <w:pPr>
        <w:tabs>
          <w:tab w:val="num" w:pos="5760"/>
        </w:tabs>
        <w:ind w:left="5760" w:hanging="360"/>
      </w:pPr>
      <w:rPr>
        <w:rFonts w:ascii="Arial" w:hAnsi="Arial" w:hint="default"/>
      </w:rPr>
    </w:lvl>
    <w:lvl w:ilvl="8" w:tplc="9CF624D4"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13"/>
  </w:num>
  <w:num w:numId="3">
    <w:abstractNumId w:val="21"/>
  </w:num>
  <w:num w:numId="4">
    <w:abstractNumId w:val="5"/>
  </w:num>
  <w:num w:numId="5">
    <w:abstractNumId w:val="12"/>
  </w:num>
  <w:num w:numId="6">
    <w:abstractNumId w:val="2"/>
  </w:num>
  <w:num w:numId="7">
    <w:abstractNumId w:val="4"/>
  </w:num>
  <w:num w:numId="8">
    <w:abstractNumId w:val="15"/>
  </w:num>
  <w:num w:numId="9">
    <w:abstractNumId w:val="8"/>
  </w:num>
  <w:num w:numId="10">
    <w:abstractNumId w:val="14"/>
  </w:num>
  <w:num w:numId="11">
    <w:abstractNumId w:val="1"/>
  </w:num>
  <w:num w:numId="12">
    <w:abstractNumId w:val="3"/>
  </w:num>
  <w:num w:numId="13">
    <w:abstractNumId w:val="20"/>
  </w:num>
  <w:num w:numId="14">
    <w:abstractNumId w:val="7"/>
  </w:num>
  <w:num w:numId="15">
    <w:abstractNumId w:val="18"/>
  </w:num>
  <w:num w:numId="16">
    <w:abstractNumId w:val="11"/>
  </w:num>
  <w:num w:numId="17">
    <w:abstractNumId w:val="17"/>
  </w:num>
  <w:num w:numId="18">
    <w:abstractNumId w:val="16"/>
  </w:num>
  <w:num w:numId="19">
    <w:abstractNumId w:val="6"/>
  </w:num>
  <w:num w:numId="20">
    <w:abstractNumId w:val="19"/>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648CD"/>
    <w:rsid w:val="000070D4"/>
    <w:rsid w:val="00013C89"/>
    <w:rsid w:val="00024CD9"/>
    <w:rsid w:val="00025063"/>
    <w:rsid w:val="00040D72"/>
    <w:rsid w:val="000411BF"/>
    <w:rsid w:val="00044573"/>
    <w:rsid w:val="0006777E"/>
    <w:rsid w:val="00075491"/>
    <w:rsid w:val="000B39C7"/>
    <w:rsid w:val="000B44E5"/>
    <w:rsid w:val="000B548D"/>
    <w:rsid w:val="000C05D8"/>
    <w:rsid w:val="000C6044"/>
    <w:rsid w:val="000D3D04"/>
    <w:rsid w:val="000E52DD"/>
    <w:rsid w:val="000F45E0"/>
    <w:rsid w:val="00106832"/>
    <w:rsid w:val="00111E4D"/>
    <w:rsid w:val="0012400A"/>
    <w:rsid w:val="00125CA8"/>
    <w:rsid w:val="00127B78"/>
    <w:rsid w:val="00141178"/>
    <w:rsid w:val="00154706"/>
    <w:rsid w:val="00154F00"/>
    <w:rsid w:val="00160010"/>
    <w:rsid w:val="001738A2"/>
    <w:rsid w:val="001766F5"/>
    <w:rsid w:val="001772F6"/>
    <w:rsid w:val="00184226"/>
    <w:rsid w:val="00184E8E"/>
    <w:rsid w:val="00185CEA"/>
    <w:rsid w:val="00197066"/>
    <w:rsid w:val="001A1F2C"/>
    <w:rsid w:val="001A4C0E"/>
    <w:rsid w:val="001A78FA"/>
    <w:rsid w:val="001B554C"/>
    <w:rsid w:val="001D59A3"/>
    <w:rsid w:val="001E371D"/>
    <w:rsid w:val="001F4C47"/>
    <w:rsid w:val="00200A97"/>
    <w:rsid w:val="002026E1"/>
    <w:rsid w:val="00206325"/>
    <w:rsid w:val="00221534"/>
    <w:rsid w:val="0022645A"/>
    <w:rsid w:val="002318C1"/>
    <w:rsid w:val="00236233"/>
    <w:rsid w:val="00266DCC"/>
    <w:rsid w:val="00280950"/>
    <w:rsid w:val="00284E8A"/>
    <w:rsid w:val="0028517A"/>
    <w:rsid w:val="00287531"/>
    <w:rsid w:val="00292B8C"/>
    <w:rsid w:val="00297928"/>
    <w:rsid w:val="002C38DF"/>
    <w:rsid w:val="002C4832"/>
    <w:rsid w:val="002E519B"/>
    <w:rsid w:val="00315C11"/>
    <w:rsid w:val="00323128"/>
    <w:rsid w:val="00346402"/>
    <w:rsid w:val="00353B59"/>
    <w:rsid w:val="00362B22"/>
    <w:rsid w:val="00366D2E"/>
    <w:rsid w:val="00380F01"/>
    <w:rsid w:val="00384DCD"/>
    <w:rsid w:val="003A63BB"/>
    <w:rsid w:val="003D2458"/>
    <w:rsid w:val="003E5E29"/>
    <w:rsid w:val="003E603E"/>
    <w:rsid w:val="0041062D"/>
    <w:rsid w:val="0042219E"/>
    <w:rsid w:val="00432D88"/>
    <w:rsid w:val="00447100"/>
    <w:rsid w:val="004663B1"/>
    <w:rsid w:val="00470311"/>
    <w:rsid w:val="00491851"/>
    <w:rsid w:val="004B7703"/>
    <w:rsid w:val="004D68E4"/>
    <w:rsid w:val="004E24C6"/>
    <w:rsid w:val="004F47C1"/>
    <w:rsid w:val="005035C5"/>
    <w:rsid w:val="00504D47"/>
    <w:rsid w:val="005145B5"/>
    <w:rsid w:val="005149C5"/>
    <w:rsid w:val="005240AF"/>
    <w:rsid w:val="00532602"/>
    <w:rsid w:val="00536330"/>
    <w:rsid w:val="0054093C"/>
    <w:rsid w:val="005604C6"/>
    <w:rsid w:val="0056484E"/>
    <w:rsid w:val="005720A8"/>
    <w:rsid w:val="00577364"/>
    <w:rsid w:val="00597391"/>
    <w:rsid w:val="005A1AC3"/>
    <w:rsid w:val="005A3F57"/>
    <w:rsid w:val="005D7911"/>
    <w:rsid w:val="005E4FC3"/>
    <w:rsid w:val="00610EB7"/>
    <w:rsid w:val="00613AE8"/>
    <w:rsid w:val="00614F27"/>
    <w:rsid w:val="006243B4"/>
    <w:rsid w:val="00630E6B"/>
    <w:rsid w:val="00631FAB"/>
    <w:rsid w:val="0065377A"/>
    <w:rsid w:val="006648CD"/>
    <w:rsid w:val="00670CB2"/>
    <w:rsid w:val="00673643"/>
    <w:rsid w:val="00674C63"/>
    <w:rsid w:val="006958B2"/>
    <w:rsid w:val="006A481E"/>
    <w:rsid w:val="006C19DE"/>
    <w:rsid w:val="006C5623"/>
    <w:rsid w:val="006D75A5"/>
    <w:rsid w:val="006E6F80"/>
    <w:rsid w:val="006F11A4"/>
    <w:rsid w:val="006F30BD"/>
    <w:rsid w:val="00702B4A"/>
    <w:rsid w:val="00712671"/>
    <w:rsid w:val="00716362"/>
    <w:rsid w:val="00732939"/>
    <w:rsid w:val="00732E07"/>
    <w:rsid w:val="007342C1"/>
    <w:rsid w:val="00737CE6"/>
    <w:rsid w:val="00742361"/>
    <w:rsid w:val="007527D7"/>
    <w:rsid w:val="00760219"/>
    <w:rsid w:val="00772122"/>
    <w:rsid w:val="00777E83"/>
    <w:rsid w:val="00791B36"/>
    <w:rsid w:val="00792C8E"/>
    <w:rsid w:val="007A3012"/>
    <w:rsid w:val="007B7D16"/>
    <w:rsid w:val="007C1F83"/>
    <w:rsid w:val="007D4922"/>
    <w:rsid w:val="007D5A83"/>
    <w:rsid w:val="007E6F7D"/>
    <w:rsid w:val="008002DC"/>
    <w:rsid w:val="0081405A"/>
    <w:rsid w:val="008157F0"/>
    <w:rsid w:val="00816C37"/>
    <w:rsid w:val="008317FB"/>
    <w:rsid w:val="00842EBE"/>
    <w:rsid w:val="008453AF"/>
    <w:rsid w:val="008456C9"/>
    <w:rsid w:val="00850876"/>
    <w:rsid w:val="00853E56"/>
    <w:rsid w:val="00864992"/>
    <w:rsid w:val="00865467"/>
    <w:rsid w:val="00865D0F"/>
    <w:rsid w:val="00880029"/>
    <w:rsid w:val="0089735A"/>
    <w:rsid w:val="008A2283"/>
    <w:rsid w:val="008B1E72"/>
    <w:rsid w:val="00904D62"/>
    <w:rsid w:val="00910F96"/>
    <w:rsid w:val="009275DD"/>
    <w:rsid w:val="00931881"/>
    <w:rsid w:val="009330FC"/>
    <w:rsid w:val="00934C5D"/>
    <w:rsid w:val="009620E2"/>
    <w:rsid w:val="009738A7"/>
    <w:rsid w:val="00977A18"/>
    <w:rsid w:val="00985D0F"/>
    <w:rsid w:val="00996B34"/>
    <w:rsid w:val="0099794A"/>
    <w:rsid w:val="009A51C7"/>
    <w:rsid w:val="009A6BC8"/>
    <w:rsid w:val="009A6FA1"/>
    <w:rsid w:val="009B5E9D"/>
    <w:rsid w:val="009C00B1"/>
    <w:rsid w:val="009C3FEE"/>
    <w:rsid w:val="009C4FEF"/>
    <w:rsid w:val="009D2625"/>
    <w:rsid w:val="009D3847"/>
    <w:rsid w:val="009D3EC1"/>
    <w:rsid w:val="009E03A7"/>
    <w:rsid w:val="009E0FDF"/>
    <w:rsid w:val="009E4747"/>
    <w:rsid w:val="009F68A1"/>
    <w:rsid w:val="00A22A92"/>
    <w:rsid w:val="00A3369C"/>
    <w:rsid w:val="00A42478"/>
    <w:rsid w:val="00A43310"/>
    <w:rsid w:val="00A514DE"/>
    <w:rsid w:val="00A51FC0"/>
    <w:rsid w:val="00A5765C"/>
    <w:rsid w:val="00A75D8B"/>
    <w:rsid w:val="00A77BF8"/>
    <w:rsid w:val="00A928BC"/>
    <w:rsid w:val="00AA711A"/>
    <w:rsid w:val="00AC331C"/>
    <w:rsid w:val="00AC4787"/>
    <w:rsid w:val="00AC4B1A"/>
    <w:rsid w:val="00AD2E29"/>
    <w:rsid w:val="00AE0560"/>
    <w:rsid w:val="00AE493A"/>
    <w:rsid w:val="00B1445B"/>
    <w:rsid w:val="00B302C0"/>
    <w:rsid w:val="00B3136E"/>
    <w:rsid w:val="00B64A88"/>
    <w:rsid w:val="00B70AC6"/>
    <w:rsid w:val="00B73483"/>
    <w:rsid w:val="00B92621"/>
    <w:rsid w:val="00B97F2C"/>
    <w:rsid w:val="00BA1371"/>
    <w:rsid w:val="00BB5852"/>
    <w:rsid w:val="00BC7C0D"/>
    <w:rsid w:val="00BD0199"/>
    <w:rsid w:val="00BD1A02"/>
    <w:rsid w:val="00BF6350"/>
    <w:rsid w:val="00C0743B"/>
    <w:rsid w:val="00C232AA"/>
    <w:rsid w:val="00C2463A"/>
    <w:rsid w:val="00C42463"/>
    <w:rsid w:val="00C42A62"/>
    <w:rsid w:val="00C45521"/>
    <w:rsid w:val="00C61145"/>
    <w:rsid w:val="00C627E6"/>
    <w:rsid w:val="00C723E2"/>
    <w:rsid w:val="00C81758"/>
    <w:rsid w:val="00C854C0"/>
    <w:rsid w:val="00C91B55"/>
    <w:rsid w:val="00C94056"/>
    <w:rsid w:val="00C96811"/>
    <w:rsid w:val="00CA24CD"/>
    <w:rsid w:val="00CB434F"/>
    <w:rsid w:val="00CD4184"/>
    <w:rsid w:val="00CE7B3F"/>
    <w:rsid w:val="00D050A2"/>
    <w:rsid w:val="00D076D6"/>
    <w:rsid w:val="00D25628"/>
    <w:rsid w:val="00D27CEC"/>
    <w:rsid w:val="00D3516C"/>
    <w:rsid w:val="00D52C61"/>
    <w:rsid w:val="00D60C7D"/>
    <w:rsid w:val="00D63D55"/>
    <w:rsid w:val="00D76521"/>
    <w:rsid w:val="00DA26B8"/>
    <w:rsid w:val="00DF367F"/>
    <w:rsid w:val="00DF7125"/>
    <w:rsid w:val="00E14806"/>
    <w:rsid w:val="00E22C12"/>
    <w:rsid w:val="00E23843"/>
    <w:rsid w:val="00E31709"/>
    <w:rsid w:val="00E32A43"/>
    <w:rsid w:val="00E51371"/>
    <w:rsid w:val="00E52BEB"/>
    <w:rsid w:val="00E6465F"/>
    <w:rsid w:val="00E64935"/>
    <w:rsid w:val="00E703AF"/>
    <w:rsid w:val="00E75AAD"/>
    <w:rsid w:val="00EB3DE6"/>
    <w:rsid w:val="00EC0810"/>
    <w:rsid w:val="00EE563C"/>
    <w:rsid w:val="00EF4265"/>
    <w:rsid w:val="00EF6251"/>
    <w:rsid w:val="00F26EFB"/>
    <w:rsid w:val="00F3537E"/>
    <w:rsid w:val="00F46D38"/>
    <w:rsid w:val="00F51ECA"/>
    <w:rsid w:val="00F63C94"/>
    <w:rsid w:val="00F76C45"/>
    <w:rsid w:val="00F85E55"/>
    <w:rsid w:val="00F965BD"/>
    <w:rsid w:val="00FB2603"/>
    <w:rsid w:val="00FB34C1"/>
    <w:rsid w:val="00FB6727"/>
    <w:rsid w:val="00FB6ED3"/>
    <w:rsid w:val="00FC6285"/>
    <w:rsid w:val="00FD1C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AB901A"/>
  <w15:docId w15:val="{1CECCFCC-DCAE-4FC8-8D0F-5763DD713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5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fmc2">
    <w:name w:val="xfmc2"/>
    <w:basedOn w:val="a"/>
    <w:rsid w:val="006648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648CD"/>
  </w:style>
  <w:style w:type="paragraph" w:customStyle="1" w:styleId="xfmc3">
    <w:name w:val="xfmc3"/>
    <w:basedOn w:val="a"/>
    <w:rsid w:val="006648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fmc4">
    <w:name w:val="xfmc4"/>
    <w:basedOn w:val="a"/>
    <w:rsid w:val="006648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rsid w:val="000B44E5"/>
    <w:pPr>
      <w:spacing w:before="100" w:beforeAutospacing="1" w:after="100" w:afterAutospacing="1" w:line="240" w:lineRule="auto"/>
    </w:pPr>
    <w:rPr>
      <w:rFonts w:ascii="Times New Roman" w:eastAsia="Times New Roman" w:hAnsi="Times New Roman" w:cs="Times New Roman"/>
      <w:color w:val="666666"/>
      <w:sz w:val="24"/>
      <w:szCs w:val="24"/>
      <w:lang w:eastAsia="ru-RU"/>
    </w:rPr>
  </w:style>
  <w:style w:type="paragraph" w:styleId="a4">
    <w:name w:val="List Paragraph"/>
    <w:aliases w:val="14 роман,Список_абв,РАБОЧИЙ"/>
    <w:basedOn w:val="a"/>
    <w:link w:val="a5"/>
    <w:uiPriority w:val="99"/>
    <w:qFormat/>
    <w:rsid w:val="006C5623"/>
    <w:pPr>
      <w:ind w:left="720"/>
      <w:contextualSpacing/>
    </w:pPr>
    <w:rPr>
      <w:rFonts w:ascii="Calibri" w:eastAsia="Calibri" w:hAnsi="Calibri" w:cs="Times New Roman"/>
    </w:rPr>
  </w:style>
  <w:style w:type="table" w:styleId="a6">
    <w:name w:val="Table Grid"/>
    <w:basedOn w:val="a1"/>
    <w:uiPriority w:val="59"/>
    <w:rsid w:val="00D3516C"/>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14 роман Знак,Список_абв Знак,РАБОЧИЙ Знак"/>
    <w:basedOn w:val="a0"/>
    <w:link w:val="a4"/>
    <w:uiPriority w:val="99"/>
    <w:locked/>
    <w:rsid w:val="00865467"/>
    <w:rPr>
      <w:rFonts w:ascii="Calibri" w:eastAsia="Calibri" w:hAnsi="Calibri" w:cs="Times New Roman"/>
    </w:rPr>
  </w:style>
  <w:style w:type="character" w:customStyle="1" w:styleId="CharStyle0">
    <w:name w:val="CharStyle0"/>
    <w:rsid w:val="00141178"/>
    <w:rPr>
      <w:rFonts w:ascii="Times New Roman" w:eastAsia="Times New Roman" w:hAnsi="Times New Roman" w:cs="Times New Roman"/>
      <w:b w:val="0"/>
      <w:bCs w:val="0"/>
      <w:i w:val="0"/>
      <w:iCs w:val="0"/>
      <w:smallCaps w:val="0"/>
      <w:sz w:val="26"/>
      <w:szCs w:val="26"/>
    </w:rPr>
  </w:style>
  <w:style w:type="paragraph" w:customStyle="1" w:styleId="Style7">
    <w:name w:val="Style7"/>
    <w:basedOn w:val="a"/>
    <w:rsid w:val="00141178"/>
    <w:pPr>
      <w:spacing w:after="0" w:line="324" w:lineRule="exact"/>
      <w:ind w:firstLine="569"/>
      <w:jc w:val="both"/>
    </w:pPr>
    <w:rPr>
      <w:rFonts w:ascii="Times New Roman" w:eastAsia="Times New Roman" w:hAnsi="Times New Roman" w:cs="Times New Roman"/>
      <w:sz w:val="20"/>
      <w:szCs w:val="20"/>
      <w:lang w:eastAsia="ru-RU"/>
    </w:rPr>
  </w:style>
  <w:style w:type="paragraph" w:styleId="a7">
    <w:name w:val="Body Text"/>
    <w:basedOn w:val="a"/>
    <w:link w:val="a8"/>
    <w:uiPriority w:val="99"/>
    <w:rsid w:val="00FD1C7C"/>
    <w:pPr>
      <w:spacing w:after="0" w:line="360" w:lineRule="auto"/>
      <w:jc w:val="both"/>
    </w:pPr>
    <w:rPr>
      <w:rFonts w:ascii="Times New Roman" w:eastAsia="Times New Roman" w:hAnsi="Times New Roman" w:cs="Times New Roman"/>
      <w:kern w:val="28"/>
      <w:sz w:val="28"/>
      <w:szCs w:val="20"/>
      <w:lang w:val="uk-UA" w:eastAsia="ru-RU"/>
    </w:rPr>
  </w:style>
  <w:style w:type="character" w:customStyle="1" w:styleId="a8">
    <w:name w:val="Основной текст Знак"/>
    <w:basedOn w:val="a0"/>
    <w:link w:val="a7"/>
    <w:uiPriority w:val="99"/>
    <w:rsid w:val="00FD1C7C"/>
    <w:rPr>
      <w:rFonts w:ascii="Times New Roman" w:eastAsia="Times New Roman" w:hAnsi="Times New Roman" w:cs="Times New Roman"/>
      <w:kern w:val="28"/>
      <w:sz w:val="28"/>
      <w:szCs w:val="20"/>
      <w:lang w:val="uk-UA" w:eastAsia="ru-RU"/>
    </w:rPr>
  </w:style>
  <w:style w:type="paragraph" w:customStyle="1" w:styleId="Style12">
    <w:name w:val="Style12"/>
    <w:basedOn w:val="a"/>
    <w:rsid w:val="00FD1C7C"/>
    <w:pPr>
      <w:spacing w:after="0" w:line="322" w:lineRule="exact"/>
      <w:jc w:val="right"/>
    </w:pPr>
    <w:rPr>
      <w:rFonts w:ascii="Times New Roman" w:eastAsia="Times New Roman" w:hAnsi="Times New Roman" w:cs="Times New Roman"/>
      <w:sz w:val="20"/>
      <w:szCs w:val="20"/>
      <w:lang w:eastAsia="ru-RU"/>
    </w:rPr>
  </w:style>
  <w:style w:type="paragraph" w:styleId="a9">
    <w:name w:val="footer"/>
    <w:basedOn w:val="a"/>
    <w:link w:val="aa"/>
    <w:rsid w:val="001B55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1B554C"/>
    <w:rPr>
      <w:rFonts w:ascii="Times New Roman" w:eastAsia="Times New Roman" w:hAnsi="Times New Roman" w:cs="Times New Roman"/>
      <w:sz w:val="24"/>
      <w:szCs w:val="24"/>
      <w:lang w:eastAsia="ru-RU"/>
    </w:rPr>
  </w:style>
  <w:style w:type="paragraph" w:customStyle="1" w:styleId="Style0">
    <w:name w:val="Style0"/>
    <w:basedOn w:val="a"/>
    <w:rsid w:val="00184226"/>
    <w:pPr>
      <w:spacing w:after="0" w:line="440" w:lineRule="exact"/>
      <w:jc w:val="center"/>
    </w:pPr>
    <w:rPr>
      <w:rFonts w:ascii="Times New Roman" w:eastAsia="Times New Roman" w:hAnsi="Times New Roman" w:cs="Times New Roman"/>
      <w:sz w:val="20"/>
      <w:szCs w:val="20"/>
      <w:lang w:eastAsia="ru-RU"/>
    </w:rPr>
  </w:style>
  <w:style w:type="paragraph" w:customStyle="1" w:styleId="Style1">
    <w:name w:val="Style1"/>
    <w:basedOn w:val="a"/>
    <w:rsid w:val="00184226"/>
    <w:pPr>
      <w:spacing w:after="0" w:line="324" w:lineRule="exact"/>
      <w:jc w:val="center"/>
    </w:pPr>
    <w:rPr>
      <w:rFonts w:ascii="Times New Roman" w:eastAsia="Times New Roman" w:hAnsi="Times New Roman" w:cs="Times New Roman"/>
      <w:sz w:val="20"/>
      <w:szCs w:val="20"/>
      <w:lang w:eastAsia="ru-RU"/>
    </w:rPr>
  </w:style>
  <w:style w:type="character" w:customStyle="1" w:styleId="CharStyle1">
    <w:name w:val="CharStyle1"/>
    <w:rsid w:val="00184226"/>
    <w:rPr>
      <w:rFonts w:ascii="Times New Roman" w:eastAsia="Times New Roman" w:hAnsi="Times New Roman" w:cs="Times New Roman"/>
      <w:b/>
      <w:bCs/>
      <w:i w:val="0"/>
      <w:iCs w:val="0"/>
      <w:smallCaps w:val="0"/>
      <w:sz w:val="26"/>
      <w:szCs w:val="26"/>
    </w:rPr>
  </w:style>
  <w:style w:type="paragraph" w:customStyle="1" w:styleId="Style2">
    <w:name w:val="Style2"/>
    <w:basedOn w:val="a"/>
    <w:rsid w:val="00184226"/>
    <w:pPr>
      <w:spacing w:after="0" w:line="240" w:lineRule="auto"/>
    </w:pPr>
    <w:rPr>
      <w:rFonts w:ascii="Times New Roman" w:eastAsia="Times New Roman" w:hAnsi="Times New Roman" w:cs="Times New Roman"/>
      <w:sz w:val="20"/>
      <w:szCs w:val="20"/>
      <w:lang w:eastAsia="ru-RU"/>
    </w:rPr>
  </w:style>
  <w:style w:type="character" w:customStyle="1" w:styleId="CharStyle4">
    <w:name w:val="CharStyle4"/>
    <w:rsid w:val="00184226"/>
    <w:rPr>
      <w:rFonts w:ascii="Times New Roman" w:eastAsia="Times New Roman" w:hAnsi="Times New Roman" w:cs="Times New Roman"/>
      <w:b w:val="0"/>
      <w:bCs w:val="0"/>
      <w:i w:val="0"/>
      <w:iCs w:val="0"/>
      <w:smallCaps w:val="0"/>
      <w:sz w:val="28"/>
      <w:szCs w:val="28"/>
    </w:rPr>
  </w:style>
  <w:style w:type="paragraph" w:customStyle="1" w:styleId="Style4">
    <w:name w:val="Style4"/>
    <w:basedOn w:val="a"/>
    <w:rsid w:val="00184226"/>
    <w:pPr>
      <w:spacing w:after="0" w:line="240" w:lineRule="auto"/>
    </w:pPr>
    <w:rPr>
      <w:rFonts w:ascii="Times New Roman" w:eastAsia="Times New Roman" w:hAnsi="Times New Roman" w:cs="Times New Roman"/>
      <w:sz w:val="20"/>
      <w:szCs w:val="20"/>
      <w:lang w:eastAsia="ru-RU"/>
    </w:rPr>
  </w:style>
  <w:style w:type="paragraph" w:customStyle="1" w:styleId="Style5">
    <w:name w:val="Style5"/>
    <w:basedOn w:val="a"/>
    <w:rsid w:val="00184226"/>
    <w:pPr>
      <w:spacing w:after="0" w:line="240" w:lineRule="auto"/>
    </w:pPr>
    <w:rPr>
      <w:rFonts w:ascii="Times New Roman" w:eastAsia="Times New Roman" w:hAnsi="Times New Roman" w:cs="Times New Roman"/>
      <w:sz w:val="20"/>
      <w:szCs w:val="20"/>
      <w:lang w:eastAsia="ru-RU"/>
    </w:rPr>
  </w:style>
  <w:style w:type="character" w:customStyle="1" w:styleId="CharStyle3">
    <w:name w:val="CharStyle3"/>
    <w:rsid w:val="00184226"/>
    <w:rPr>
      <w:rFonts w:ascii="Times New Roman" w:eastAsia="Times New Roman" w:hAnsi="Times New Roman" w:cs="Times New Roman"/>
      <w:b/>
      <w:bCs/>
      <w:i w:val="0"/>
      <w:iCs w:val="0"/>
      <w:smallCaps w:val="0"/>
      <w:sz w:val="38"/>
      <w:szCs w:val="38"/>
    </w:rPr>
  </w:style>
  <w:style w:type="paragraph" w:styleId="ab">
    <w:name w:val="No Spacing"/>
    <w:uiPriority w:val="1"/>
    <w:qFormat/>
    <w:rsid w:val="00A3369C"/>
    <w:pPr>
      <w:spacing w:after="0" w:line="240" w:lineRule="auto"/>
    </w:pPr>
    <w:rPr>
      <w:lang w:val="uk-UA"/>
    </w:rPr>
  </w:style>
  <w:style w:type="character" w:customStyle="1" w:styleId="normaltextrun">
    <w:name w:val="normaltextrun"/>
    <w:basedOn w:val="a0"/>
    <w:rsid w:val="00A3369C"/>
  </w:style>
  <w:style w:type="paragraph" w:customStyle="1" w:styleId="CharChar">
    <w:name w:val="Char Знак Знак Char Знак Знак Знак Знак Знак Знак Знак Знак Знак Знак Знак Знак"/>
    <w:basedOn w:val="a"/>
    <w:rsid w:val="00D60C7D"/>
    <w:pPr>
      <w:spacing w:after="0" w:line="240" w:lineRule="auto"/>
    </w:pPr>
    <w:rPr>
      <w:rFonts w:ascii="Verdana" w:eastAsia="Times New Roman" w:hAnsi="Verdana" w:cs="Verdana"/>
      <w:sz w:val="20"/>
      <w:szCs w:val="20"/>
      <w:lang w:val="en-US"/>
    </w:rPr>
  </w:style>
  <w:style w:type="paragraph" w:styleId="ac">
    <w:name w:val="header"/>
    <w:basedOn w:val="a"/>
    <w:link w:val="ad"/>
    <w:uiPriority w:val="99"/>
    <w:unhideWhenUsed/>
    <w:rsid w:val="007342C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342C1"/>
  </w:style>
  <w:style w:type="paragraph" w:styleId="ae">
    <w:name w:val="Balloon Text"/>
    <w:basedOn w:val="a"/>
    <w:link w:val="af"/>
    <w:uiPriority w:val="99"/>
    <w:semiHidden/>
    <w:unhideWhenUsed/>
    <w:rsid w:val="0074236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42361"/>
    <w:rPr>
      <w:rFonts w:ascii="Tahoma" w:hAnsi="Tahoma" w:cs="Tahoma"/>
      <w:sz w:val="16"/>
      <w:szCs w:val="16"/>
    </w:rPr>
  </w:style>
  <w:style w:type="paragraph" w:customStyle="1" w:styleId="2">
    <w:name w:val="Знак2 Знак Знак Знак Знак Знак"/>
    <w:basedOn w:val="a"/>
    <w:rsid w:val="00B3136E"/>
    <w:pPr>
      <w:spacing w:after="0" w:line="240" w:lineRule="auto"/>
    </w:pPr>
    <w:rPr>
      <w:rFonts w:ascii="Verdana" w:eastAsia="Batang" w:hAnsi="Verdana" w:cs="Verdana"/>
      <w:sz w:val="20"/>
      <w:szCs w:val="20"/>
      <w:lang w:val="en-US"/>
    </w:rPr>
  </w:style>
  <w:style w:type="paragraph" w:customStyle="1" w:styleId="Style32">
    <w:name w:val="Style32"/>
    <w:basedOn w:val="a"/>
    <w:rsid w:val="00292B8C"/>
    <w:pPr>
      <w:spacing w:after="0" w:line="324" w:lineRule="exact"/>
      <w:ind w:hanging="562"/>
    </w:pPr>
    <w:rPr>
      <w:rFonts w:ascii="Times New Roman" w:eastAsia="Times New Roman" w:hAnsi="Times New Roman" w:cs="Times New Roman"/>
      <w:sz w:val="20"/>
      <w:szCs w:val="20"/>
      <w:lang w:eastAsia="ru-RU"/>
    </w:rPr>
  </w:style>
  <w:style w:type="paragraph" w:customStyle="1" w:styleId="af0">
    <w:name w:val="Основний текст"/>
    <w:basedOn w:val="a"/>
    <w:qFormat/>
    <w:rsid w:val="001766F5"/>
    <w:pPr>
      <w:shd w:val="clear" w:color="auto" w:fill="FFFFFF"/>
      <w:spacing w:after="0" w:line="506" w:lineRule="exact"/>
      <w:ind w:firstLine="709"/>
      <w:jc w:val="both"/>
    </w:pPr>
    <w:rPr>
      <w:rFonts w:ascii="Calibri" w:eastAsia="Calibri" w:hAnsi="Calibri" w:cs="Times New Roman"/>
      <w:sz w:val="29"/>
      <w:szCs w:val="29"/>
    </w:rPr>
  </w:style>
  <w:style w:type="character" w:customStyle="1" w:styleId="af1">
    <w:name w:val="Основной текст_"/>
    <w:basedOn w:val="a0"/>
    <w:link w:val="20"/>
    <w:rsid w:val="00C0743B"/>
    <w:rPr>
      <w:rFonts w:ascii="Times New Roman" w:hAnsi="Times New Roman"/>
      <w:sz w:val="24"/>
      <w:szCs w:val="24"/>
      <w:shd w:val="clear" w:color="auto" w:fill="FFFFFF"/>
    </w:rPr>
  </w:style>
  <w:style w:type="paragraph" w:customStyle="1" w:styleId="20">
    <w:name w:val="Основной текст2"/>
    <w:basedOn w:val="a"/>
    <w:link w:val="af1"/>
    <w:rsid w:val="00C0743B"/>
    <w:pPr>
      <w:shd w:val="clear" w:color="auto" w:fill="FFFFFF"/>
      <w:spacing w:before="300" w:after="300" w:line="0" w:lineRule="atLeast"/>
      <w:jc w:val="both"/>
    </w:pPr>
    <w:rPr>
      <w:rFonts w:ascii="Times New Roman" w:hAnsi="Times New Roman"/>
      <w:sz w:val="24"/>
      <w:szCs w:val="24"/>
    </w:rPr>
  </w:style>
  <w:style w:type="character" w:customStyle="1" w:styleId="rvts0">
    <w:name w:val="rvts0"/>
    <w:rsid w:val="00610E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780267">
      <w:bodyDiv w:val="1"/>
      <w:marLeft w:val="0"/>
      <w:marRight w:val="0"/>
      <w:marTop w:val="0"/>
      <w:marBottom w:val="0"/>
      <w:divBdr>
        <w:top w:val="none" w:sz="0" w:space="0" w:color="auto"/>
        <w:left w:val="none" w:sz="0" w:space="0" w:color="auto"/>
        <w:bottom w:val="none" w:sz="0" w:space="0" w:color="auto"/>
        <w:right w:val="none" w:sz="0" w:space="0" w:color="auto"/>
      </w:divBdr>
      <w:divsChild>
        <w:div w:id="1061102135">
          <w:marLeft w:val="446"/>
          <w:marRight w:val="0"/>
          <w:marTop w:val="0"/>
          <w:marBottom w:val="0"/>
          <w:divBdr>
            <w:top w:val="none" w:sz="0" w:space="0" w:color="auto"/>
            <w:left w:val="none" w:sz="0" w:space="0" w:color="auto"/>
            <w:bottom w:val="none" w:sz="0" w:space="0" w:color="auto"/>
            <w:right w:val="none" w:sz="0" w:space="0" w:color="auto"/>
          </w:divBdr>
        </w:div>
        <w:div w:id="231739666">
          <w:marLeft w:val="446"/>
          <w:marRight w:val="0"/>
          <w:marTop w:val="0"/>
          <w:marBottom w:val="0"/>
          <w:divBdr>
            <w:top w:val="none" w:sz="0" w:space="0" w:color="auto"/>
            <w:left w:val="none" w:sz="0" w:space="0" w:color="auto"/>
            <w:bottom w:val="none" w:sz="0" w:space="0" w:color="auto"/>
            <w:right w:val="none" w:sz="0" w:space="0" w:color="auto"/>
          </w:divBdr>
        </w:div>
        <w:div w:id="1030030810">
          <w:marLeft w:val="446"/>
          <w:marRight w:val="0"/>
          <w:marTop w:val="0"/>
          <w:marBottom w:val="0"/>
          <w:divBdr>
            <w:top w:val="none" w:sz="0" w:space="0" w:color="auto"/>
            <w:left w:val="none" w:sz="0" w:space="0" w:color="auto"/>
            <w:bottom w:val="none" w:sz="0" w:space="0" w:color="auto"/>
            <w:right w:val="none" w:sz="0" w:space="0" w:color="auto"/>
          </w:divBdr>
        </w:div>
      </w:divsChild>
    </w:div>
    <w:div w:id="145633966">
      <w:bodyDiv w:val="1"/>
      <w:marLeft w:val="0"/>
      <w:marRight w:val="0"/>
      <w:marTop w:val="0"/>
      <w:marBottom w:val="0"/>
      <w:divBdr>
        <w:top w:val="none" w:sz="0" w:space="0" w:color="auto"/>
        <w:left w:val="none" w:sz="0" w:space="0" w:color="auto"/>
        <w:bottom w:val="none" w:sz="0" w:space="0" w:color="auto"/>
        <w:right w:val="none" w:sz="0" w:space="0" w:color="auto"/>
      </w:divBdr>
    </w:div>
    <w:div w:id="343673393">
      <w:bodyDiv w:val="1"/>
      <w:marLeft w:val="0"/>
      <w:marRight w:val="0"/>
      <w:marTop w:val="0"/>
      <w:marBottom w:val="0"/>
      <w:divBdr>
        <w:top w:val="none" w:sz="0" w:space="0" w:color="auto"/>
        <w:left w:val="none" w:sz="0" w:space="0" w:color="auto"/>
        <w:bottom w:val="none" w:sz="0" w:space="0" w:color="auto"/>
        <w:right w:val="none" w:sz="0" w:space="0" w:color="auto"/>
      </w:divBdr>
      <w:divsChild>
        <w:div w:id="1696223810">
          <w:marLeft w:val="547"/>
          <w:marRight w:val="0"/>
          <w:marTop w:val="240"/>
          <w:marBottom w:val="0"/>
          <w:divBdr>
            <w:top w:val="none" w:sz="0" w:space="0" w:color="auto"/>
            <w:left w:val="none" w:sz="0" w:space="0" w:color="auto"/>
            <w:bottom w:val="none" w:sz="0" w:space="0" w:color="auto"/>
            <w:right w:val="none" w:sz="0" w:space="0" w:color="auto"/>
          </w:divBdr>
        </w:div>
        <w:div w:id="1960524525">
          <w:marLeft w:val="547"/>
          <w:marRight w:val="0"/>
          <w:marTop w:val="240"/>
          <w:marBottom w:val="0"/>
          <w:divBdr>
            <w:top w:val="none" w:sz="0" w:space="0" w:color="auto"/>
            <w:left w:val="none" w:sz="0" w:space="0" w:color="auto"/>
            <w:bottom w:val="none" w:sz="0" w:space="0" w:color="auto"/>
            <w:right w:val="none" w:sz="0" w:space="0" w:color="auto"/>
          </w:divBdr>
        </w:div>
        <w:div w:id="2127651977">
          <w:marLeft w:val="547"/>
          <w:marRight w:val="0"/>
          <w:marTop w:val="240"/>
          <w:marBottom w:val="0"/>
          <w:divBdr>
            <w:top w:val="none" w:sz="0" w:space="0" w:color="auto"/>
            <w:left w:val="none" w:sz="0" w:space="0" w:color="auto"/>
            <w:bottom w:val="none" w:sz="0" w:space="0" w:color="auto"/>
            <w:right w:val="none" w:sz="0" w:space="0" w:color="auto"/>
          </w:divBdr>
        </w:div>
      </w:divsChild>
    </w:div>
    <w:div w:id="448355783">
      <w:bodyDiv w:val="1"/>
      <w:marLeft w:val="0"/>
      <w:marRight w:val="0"/>
      <w:marTop w:val="0"/>
      <w:marBottom w:val="0"/>
      <w:divBdr>
        <w:top w:val="none" w:sz="0" w:space="0" w:color="auto"/>
        <w:left w:val="none" w:sz="0" w:space="0" w:color="auto"/>
        <w:bottom w:val="none" w:sz="0" w:space="0" w:color="auto"/>
        <w:right w:val="none" w:sz="0" w:space="0" w:color="auto"/>
      </w:divBdr>
    </w:div>
    <w:div w:id="1062868598">
      <w:bodyDiv w:val="1"/>
      <w:marLeft w:val="0"/>
      <w:marRight w:val="0"/>
      <w:marTop w:val="0"/>
      <w:marBottom w:val="0"/>
      <w:divBdr>
        <w:top w:val="none" w:sz="0" w:space="0" w:color="auto"/>
        <w:left w:val="none" w:sz="0" w:space="0" w:color="auto"/>
        <w:bottom w:val="none" w:sz="0" w:space="0" w:color="auto"/>
        <w:right w:val="none" w:sz="0" w:space="0" w:color="auto"/>
      </w:divBdr>
    </w:div>
    <w:div w:id="1294211638">
      <w:bodyDiv w:val="1"/>
      <w:marLeft w:val="0"/>
      <w:marRight w:val="0"/>
      <w:marTop w:val="0"/>
      <w:marBottom w:val="0"/>
      <w:divBdr>
        <w:top w:val="none" w:sz="0" w:space="0" w:color="auto"/>
        <w:left w:val="none" w:sz="0" w:space="0" w:color="auto"/>
        <w:bottom w:val="none" w:sz="0" w:space="0" w:color="auto"/>
        <w:right w:val="none" w:sz="0" w:space="0" w:color="auto"/>
      </w:divBdr>
    </w:div>
    <w:div w:id="1518884219">
      <w:bodyDiv w:val="1"/>
      <w:marLeft w:val="0"/>
      <w:marRight w:val="0"/>
      <w:marTop w:val="0"/>
      <w:marBottom w:val="0"/>
      <w:divBdr>
        <w:top w:val="none" w:sz="0" w:space="0" w:color="auto"/>
        <w:left w:val="none" w:sz="0" w:space="0" w:color="auto"/>
        <w:bottom w:val="none" w:sz="0" w:space="0" w:color="auto"/>
        <w:right w:val="none" w:sz="0" w:space="0" w:color="auto"/>
      </w:divBdr>
    </w:div>
    <w:div w:id="1817065900">
      <w:bodyDiv w:val="1"/>
      <w:marLeft w:val="0"/>
      <w:marRight w:val="0"/>
      <w:marTop w:val="0"/>
      <w:marBottom w:val="0"/>
      <w:divBdr>
        <w:top w:val="none" w:sz="0" w:space="0" w:color="auto"/>
        <w:left w:val="none" w:sz="0" w:space="0" w:color="auto"/>
        <w:bottom w:val="none" w:sz="0" w:space="0" w:color="auto"/>
        <w:right w:val="none" w:sz="0" w:space="0" w:color="auto"/>
      </w:divBdr>
    </w:div>
    <w:div w:id="1822425579">
      <w:bodyDiv w:val="1"/>
      <w:marLeft w:val="0"/>
      <w:marRight w:val="0"/>
      <w:marTop w:val="0"/>
      <w:marBottom w:val="0"/>
      <w:divBdr>
        <w:top w:val="none" w:sz="0" w:space="0" w:color="auto"/>
        <w:left w:val="none" w:sz="0" w:space="0" w:color="auto"/>
        <w:bottom w:val="none" w:sz="0" w:space="0" w:color="auto"/>
        <w:right w:val="none" w:sz="0" w:space="0" w:color="auto"/>
      </w:divBdr>
    </w:div>
    <w:div w:id="1843348569">
      <w:bodyDiv w:val="1"/>
      <w:marLeft w:val="0"/>
      <w:marRight w:val="0"/>
      <w:marTop w:val="0"/>
      <w:marBottom w:val="0"/>
      <w:divBdr>
        <w:top w:val="none" w:sz="0" w:space="0" w:color="auto"/>
        <w:left w:val="none" w:sz="0" w:space="0" w:color="auto"/>
        <w:bottom w:val="none" w:sz="0" w:space="0" w:color="auto"/>
        <w:right w:val="none" w:sz="0" w:space="0" w:color="auto"/>
      </w:divBdr>
    </w:div>
    <w:div w:id="211893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EE3C7-2DDE-48D7-A816-BE2AACB2D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3042</Words>
  <Characters>17345</Characters>
  <Application>Microsoft Office Word</Application>
  <DocSecurity>0</DocSecurity>
  <Lines>144</Lines>
  <Paragraphs>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20347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lib2</dc:creator>
  <cp:lastModifiedBy>Галина Минина</cp:lastModifiedBy>
  <cp:revision>6</cp:revision>
  <cp:lastPrinted>2019-04-01T07:05:00Z</cp:lastPrinted>
  <dcterms:created xsi:type="dcterms:W3CDTF">2019-04-01T12:12:00Z</dcterms:created>
  <dcterms:modified xsi:type="dcterms:W3CDTF">2019-10-13T12:55:00Z</dcterms:modified>
</cp:coreProperties>
</file>