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315" w:rsidRPr="00986315" w:rsidRDefault="00986315" w:rsidP="0098631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i/>
          <w:caps/>
          <w:sz w:val="28"/>
          <w:szCs w:val="28"/>
        </w:rPr>
      </w:pPr>
      <w:bookmarkStart w:id="0" w:name="_GoBack"/>
      <w:bookmarkEnd w:id="0"/>
      <w:r w:rsidRPr="00986315">
        <w:rPr>
          <w:rFonts w:ascii="Times New Roman" w:hAnsi="Times New Roman"/>
          <w:b/>
          <w:i/>
          <w:caps/>
          <w:sz w:val="28"/>
          <w:szCs w:val="28"/>
        </w:rPr>
        <w:t>ПРОЕКТ</w:t>
      </w:r>
    </w:p>
    <w:p w:rsidR="00986315" w:rsidRDefault="00986315" w:rsidP="001900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900A0" w:rsidRPr="00F27A07" w:rsidRDefault="001900A0" w:rsidP="001900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Полужирный" w:hAnsi="Times New Roman Полужирный"/>
          <w:b/>
          <w:caps/>
          <w:sz w:val="28"/>
          <w:szCs w:val="28"/>
        </w:rPr>
      </w:pPr>
      <w:r w:rsidRPr="00F27A07">
        <w:rPr>
          <w:rFonts w:ascii="Times New Roman" w:hAnsi="Times New Roman"/>
          <w:b/>
          <w:caps/>
          <w:sz w:val="28"/>
          <w:szCs w:val="28"/>
        </w:rPr>
        <w:t xml:space="preserve">НАЦІОНАЛЬНА АКАДЕМІЯ ПЕДАГОГІЧНИХ НАУК </w:t>
      </w:r>
      <w:r w:rsidRPr="00F27A07">
        <w:rPr>
          <w:rFonts w:ascii="Times New Roman Полужирный" w:eastAsia="Times New Roman" w:hAnsi="Times New Roman Полужирный"/>
          <w:b/>
          <w:caps/>
          <w:sz w:val="28"/>
          <w:szCs w:val="28"/>
        </w:rPr>
        <w:t>України</w:t>
      </w:r>
    </w:p>
    <w:p w:rsidR="001900A0" w:rsidRPr="00F27A07" w:rsidRDefault="001900A0" w:rsidP="001900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7A07">
        <w:rPr>
          <w:rFonts w:ascii="Times New Roman" w:hAnsi="Times New Roman"/>
          <w:b/>
          <w:caps/>
          <w:sz w:val="28"/>
          <w:szCs w:val="28"/>
        </w:rPr>
        <w:t>ІНСТИТУТ ПРОФЕСІЙНО-ТЕХНІЧНОЇ ОСВІТ</w:t>
      </w:r>
      <w:r w:rsidR="00D9682A" w:rsidRPr="00F27A07">
        <w:rPr>
          <w:rFonts w:ascii="Times New Roman" w:hAnsi="Times New Roman"/>
          <w:b/>
          <w:caps/>
          <w:sz w:val="28"/>
          <w:szCs w:val="28"/>
        </w:rPr>
        <w:t>И</w:t>
      </w:r>
    </w:p>
    <w:p w:rsidR="001900A0" w:rsidRPr="00F27A07" w:rsidRDefault="001900A0" w:rsidP="001900A0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265D5B" w:rsidRPr="00F27A07" w:rsidRDefault="00265D5B" w:rsidP="001900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900A0" w:rsidRPr="00F27A07" w:rsidRDefault="001900A0" w:rsidP="001900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ЗАТВЕРДЖЕНО ВЧЕНОЮ РАДОЮ </w:t>
      </w:r>
    </w:p>
    <w:p w:rsidR="001900A0" w:rsidRPr="00F27A07" w:rsidRDefault="001900A0" w:rsidP="001900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Інституту професійно-технічної</w:t>
      </w:r>
    </w:p>
    <w:p w:rsidR="001900A0" w:rsidRPr="00F27A07" w:rsidRDefault="001900A0" w:rsidP="001900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освіти НАПН України </w:t>
      </w:r>
    </w:p>
    <w:p w:rsidR="001900A0" w:rsidRPr="00F27A07" w:rsidRDefault="001900A0" w:rsidP="001900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Голова вченої ради</w:t>
      </w:r>
    </w:p>
    <w:p w:rsidR="001900A0" w:rsidRPr="00F27A07" w:rsidRDefault="001900A0" w:rsidP="001900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В. О. Радкевич /__________/</w:t>
      </w:r>
    </w:p>
    <w:p w:rsidR="001900A0" w:rsidRPr="00F27A07" w:rsidRDefault="001900A0" w:rsidP="001900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(протокол № </w:t>
      </w:r>
      <w:r w:rsidR="00191F40">
        <w:rPr>
          <w:rFonts w:ascii="Times New Roman" w:hAnsi="Times New Roman"/>
          <w:sz w:val="28"/>
          <w:szCs w:val="28"/>
        </w:rPr>
        <w:t>___</w:t>
      </w:r>
      <w:r w:rsidR="00577D00" w:rsidRPr="00F27A07">
        <w:rPr>
          <w:rFonts w:ascii="Times New Roman" w:hAnsi="Times New Roman"/>
          <w:sz w:val="28"/>
          <w:szCs w:val="28"/>
        </w:rPr>
        <w:t xml:space="preserve"> від </w:t>
      </w:r>
      <w:r w:rsidR="00191F40">
        <w:rPr>
          <w:rFonts w:ascii="Times New Roman" w:hAnsi="Times New Roman"/>
          <w:sz w:val="28"/>
          <w:szCs w:val="28"/>
        </w:rPr>
        <w:t>_________</w:t>
      </w:r>
      <w:r w:rsidR="0032553B">
        <w:rPr>
          <w:rFonts w:ascii="Times New Roman" w:hAnsi="Times New Roman"/>
          <w:sz w:val="28"/>
          <w:szCs w:val="28"/>
        </w:rPr>
        <w:t> </w:t>
      </w:r>
      <w:r w:rsidRPr="00F27A07">
        <w:rPr>
          <w:rFonts w:ascii="Times New Roman" w:hAnsi="Times New Roman"/>
          <w:sz w:val="28"/>
          <w:szCs w:val="28"/>
        </w:rPr>
        <w:t>р.)</w:t>
      </w:r>
    </w:p>
    <w:p w:rsidR="003248C1" w:rsidRDefault="003248C1" w:rsidP="003248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248C1" w:rsidRPr="00521EE0" w:rsidRDefault="003248C1" w:rsidP="003248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1EE0">
        <w:rPr>
          <w:rFonts w:ascii="Times New Roman" w:hAnsi="Times New Roman"/>
          <w:sz w:val="28"/>
          <w:szCs w:val="28"/>
        </w:rPr>
        <w:t xml:space="preserve">Освітня </w:t>
      </w:r>
      <w:r w:rsidR="00521EE0" w:rsidRPr="00521EE0">
        <w:rPr>
          <w:rFonts w:ascii="Times New Roman" w:hAnsi="Times New Roman"/>
          <w:sz w:val="28"/>
          <w:szCs w:val="28"/>
        </w:rPr>
        <w:t xml:space="preserve">програма вводиться в дію з 01.10.2018 </w:t>
      </w:r>
      <w:r w:rsidRPr="00521EE0">
        <w:rPr>
          <w:rFonts w:ascii="Times New Roman" w:hAnsi="Times New Roman"/>
          <w:sz w:val="28"/>
          <w:szCs w:val="28"/>
        </w:rPr>
        <w:t xml:space="preserve">р. </w:t>
      </w:r>
    </w:p>
    <w:p w:rsidR="003248C1" w:rsidRPr="00521EE0" w:rsidRDefault="003248C1" w:rsidP="003248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1EE0">
        <w:rPr>
          <w:rFonts w:ascii="Times New Roman" w:hAnsi="Times New Roman"/>
          <w:sz w:val="28"/>
          <w:szCs w:val="28"/>
        </w:rPr>
        <w:t>Директор ІПТО НАПН України ________ / В. О. Радкевич /</w:t>
      </w:r>
    </w:p>
    <w:p w:rsidR="0053430E" w:rsidRPr="00521EE0" w:rsidRDefault="003248C1" w:rsidP="003248C1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521EE0">
        <w:rPr>
          <w:rFonts w:ascii="Times New Roman" w:hAnsi="Times New Roman"/>
          <w:color w:val="FF0000"/>
          <w:sz w:val="28"/>
          <w:szCs w:val="28"/>
        </w:rPr>
        <w:t xml:space="preserve"> (наказ № __ від "___"_________ 201__ р.)</w:t>
      </w:r>
    </w:p>
    <w:p w:rsidR="001900A0" w:rsidRPr="00521EE0" w:rsidRDefault="001900A0" w:rsidP="001900A0">
      <w:pPr>
        <w:jc w:val="right"/>
      </w:pPr>
    </w:p>
    <w:p w:rsidR="001900A0" w:rsidRDefault="001900A0" w:rsidP="001900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86315" w:rsidRDefault="00986315" w:rsidP="001900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86315" w:rsidRPr="00F27A07" w:rsidRDefault="00986315" w:rsidP="001900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900A0" w:rsidRPr="00F27A07" w:rsidRDefault="001900A0" w:rsidP="00265D5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27A07">
        <w:rPr>
          <w:rFonts w:ascii="Times New Roman" w:hAnsi="Times New Roman"/>
          <w:b/>
          <w:sz w:val="32"/>
          <w:szCs w:val="32"/>
        </w:rPr>
        <w:t>ОСВІТНЬО-ПРОФЕСІЙНА ПРОГРАМА</w:t>
      </w:r>
    </w:p>
    <w:p w:rsidR="001900A0" w:rsidRPr="00F27A07" w:rsidRDefault="001900A0" w:rsidP="00265D5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27A07">
        <w:rPr>
          <w:rFonts w:ascii="Times New Roman" w:hAnsi="Times New Roman"/>
          <w:b/>
          <w:sz w:val="32"/>
          <w:szCs w:val="32"/>
        </w:rPr>
        <w:t>«Педагогіка вищої школи»</w:t>
      </w:r>
    </w:p>
    <w:p w:rsidR="001900A0" w:rsidRPr="00F27A07" w:rsidRDefault="001900A0" w:rsidP="00265D5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900A0" w:rsidRPr="00553014" w:rsidRDefault="001900A0" w:rsidP="00B069D8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553014">
        <w:rPr>
          <w:rFonts w:ascii="Times New Roman" w:hAnsi="Times New Roman"/>
          <w:sz w:val="32"/>
          <w:szCs w:val="32"/>
        </w:rPr>
        <w:t>Другого (магістерського) рівня вищої освіти</w:t>
      </w:r>
    </w:p>
    <w:p w:rsidR="00553014" w:rsidRDefault="00553014" w:rsidP="00553014">
      <w:pPr>
        <w:spacing w:after="0" w:line="360" w:lineRule="auto"/>
        <w:ind w:firstLine="851"/>
        <w:rPr>
          <w:rFonts w:ascii="Times New Roman" w:hAnsi="Times New Roman"/>
          <w:b/>
          <w:sz w:val="32"/>
          <w:szCs w:val="32"/>
        </w:rPr>
      </w:pPr>
    </w:p>
    <w:p w:rsidR="001900A0" w:rsidRPr="00553014" w:rsidRDefault="001900A0" w:rsidP="00553014">
      <w:pPr>
        <w:spacing w:after="0" w:line="360" w:lineRule="auto"/>
        <w:ind w:firstLine="851"/>
        <w:rPr>
          <w:rFonts w:ascii="Times New Roman" w:hAnsi="Times New Roman"/>
          <w:sz w:val="32"/>
          <w:szCs w:val="32"/>
        </w:rPr>
      </w:pPr>
      <w:r w:rsidRPr="00F27A07">
        <w:rPr>
          <w:rFonts w:ascii="Times New Roman" w:hAnsi="Times New Roman"/>
          <w:b/>
          <w:sz w:val="32"/>
          <w:szCs w:val="32"/>
        </w:rPr>
        <w:t>за спеціальністю</w:t>
      </w:r>
      <w:r w:rsidR="00B069D8" w:rsidRPr="00F27A07">
        <w:rPr>
          <w:rFonts w:ascii="Times New Roman" w:hAnsi="Times New Roman"/>
          <w:b/>
          <w:sz w:val="32"/>
          <w:szCs w:val="32"/>
        </w:rPr>
        <w:t>:</w:t>
      </w:r>
      <w:r w:rsidRPr="00F27A07">
        <w:rPr>
          <w:rFonts w:ascii="Times New Roman" w:hAnsi="Times New Roman"/>
          <w:b/>
          <w:sz w:val="32"/>
          <w:szCs w:val="32"/>
        </w:rPr>
        <w:t xml:space="preserve"> </w:t>
      </w:r>
      <w:r w:rsidRPr="00553014">
        <w:rPr>
          <w:rFonts w:ascii="Times New Roman" w:hAnsi="Times New Roman"/>
          <w:sz w:val="32"/>
          <w:szCs w:val="32"/>
        </w:rPr>
        <w:t>011 Освітні, педагогічні науки</w:t>
      </w:r>
    </w:p>
    <w:p w:rsidR="001900A0" w:rsidRPr="00553014" w:rsidRDefault="001900A0" w:rsidP="00553014">
      <w:pPr>
        <w:spacing w:after="0" w:line="360" w:lineRule="auto"/>
        <w:ind w:firstLine="851"/>
        <w:rPr>
          <w:rFonts w:ascii="Times New Roman" w:hAnsi="Times New Roman"/>
          <w:b/>
          <w:sz w:val="32"/>
          <w:szCs w:val="32"/>
        </w:rPr>
      </w:pPr>
      <w:r w:rsidRPr="00F27A07">
        <w:rPr>
          <w:rFonts w:ascii="Times New Roman" w:hAnsi="Times New Roman"/>
          <w:b/>
          <w:sz w:val="32"/>
          <w:szCs w:val="32"/>
        </w:rPr>
        <w:t>спеціалізації</w:t>
      </w:r>
      <w:r w:rsidR="00B069D8" w:rsidRPr="00F27A07">
        <w:rPr>
          <w:rFonts w:ascii="Times New Roman" w:hAnsi="Times New Roman"/>
          <w:b/>
          <w:sz w:val="32"/>
          <w:szCs w:val="32"/>
        </w:rPr>
        <w:t>:</w:t>
      </w:r>
      <w:r w:rsidRPr="00F27A07">
        <w:rPr>
          <w:rFonts w:ascii="Times New Roman" w:hAnsi="Times New Roman"/>
          <w:b/>
          <w:sz w:val="32"/>
          <w:szCs w:val="32"/>
        </w:rPr>
        <w:t xml:space="preserve"> </w:t>
      </w:r>
      <w:r w:rsidRPr="00553014">
        <w:rPr>
          <w:rFonts w:ascii="Times New Roman" w:hAnsi="Times New Roman"/>
          <w:sz w:val="32"/>
          <w:szCs w:val="32"/>
        </w:rPr>
        <w:t>Педагогіка вищої школи</w:t>
      </w:r>
    </w:p>
    <w:p w:rsidR="001900A0" w:rsidRPr="00553014" w:rsidRDefault="001900A0" w:rsidP="00553014">
      <w:pPr>
        <w:spacing w:after="0" w:line="360" w:lineRule="auto"/>
        <w:ind w:firstLine="851"/>
        <w:rPr>
          <w:rFonts w:ascii="Times New Roman" w:hAnsi="Times New Roman"/>
          <w:sz w:val="32"/>
          <w:szCs w:val="32"/>
        </w:rPr>
      </w:pPr>
      <w:r w:rsidRPr="00F27A07">
        <w:rPr>
          <w:rFonts w:ascii="Times New Roman" w:hAnsi="Times New Roman"/>
          <w:b/>
          <w:sz w:val="32"/>
          <w:szCs w:val="32"/>
        </w:rPr>
        <w:t>галузі знань</w:t>
      </w:r>
      <w:r w:rsidR="00B069D8" w:rsidRPr="00F27A07">
        <w:rPr>
          <w:rFonts w:ascii="Times New Roman" w:hAnsi="Times New Roman"/>
          <w:b/>
          <w:sz w:val="32"/>
          <w:szCs w:val="32"/>
        </w:rPr>
        <w:t>:</w:t>
      </w:r>
      <w:r w:rsidRPr="00F27A07">
        <w:rPr>
          <w:rFonts w:ascii="Times New Roman" w:hAnsi="Times New Roman"/>
          <w:b/>
          <w:sz w:val="32"/>
          <w:szCs w:val="32"/>
        </w:rPr>
        <w:t xml:space="preserve"> </w:t>
      </w:r>
      <w:r w:rsidRPr="00553014">
        <w:rPr>
          <w:rFonts w:ascii="Times New Roman" w:hAnsi="Times New Roman"/>
          <w:sz w:val="32"/>
          <w:szCs w:val="32"/>
        </w:rPr>
        <w:t>01 Освіта</w:t>
      </w:r>
    </w:p>
    <w:p w:rsidR="001900A0" w:rsidRPr="00F27A07" w:rsidRDefault="001900A0" w:rsidP="001900A0">
      <w:pPr>
        <w:jc w:val="center"/>
      </w:pPr>
    </w:p>
    <w:p w:rsidR="00B069D8" w:rsidRPr="00F27A07" w:rsidRDefault="00B069D8" w:rsidP="001900A0">
      <w:pPr>
        <w:jc w:val="center"/>
      </w:pPr>
    </w:p>
    <w:p w:rsidR="00B069D8" w:rsidRPr="00F27A07" w:rsidRDefault="00B069D8" w:rsidP="001900A0">
      <w:pPr>
        <w:jc w:val="center"/>
      </w:pPr>
    </w:p>
    <w:p w:rsidR="00B069D8" w:rsidRPr="00F27A07" w:rsidRDefault="00B069D8" w:rsidP="001900A0">
      <w:pPr>
        <w:jc w:val="center"/>
      </w:pPr>
    </w:p>
    <w:p w:rsidR="00B069D8" w:rsidRPr="00F27A07" w:rsidRDefault="00B069D8" w:rsidP="001900A0">
      <w:pPr>
        <w:jc w:val="center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Київ </w:t>
      </w:r>
    </w:p>
    <w:p w:rsidR="00B069D8" w:rsidRPr="00F27A07" w:rsidRDefault="00B069D8" w:rsidP="00B069D8">
      <w:pPr>
        <w:spacing w:after="0"/>
        <w:jc w:val="center"/>
        <w:rPr>
          <w:rFonts w:ascii="Times New Roman" w:hAnsi="Times New Roman"/>
          <w:b/>
          <w:caps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caps/>
          <w:sz w:val="28"/>
          <w:szCs w:val="28"/>
          <w:lang w:eastAsia="uk-UA"/>
        </w:rPr>
        <w:lastRenderedPageBreak/>
        <w:t>І. ПЕреДМОВА</w:t>
      </w:r>
    </w:p>
    <w:p w:rsidR="00577D00" w:rsidRPr="00F27A07" w:rsidRDefault="00577D00" w:rsidP="00577D0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069D8" w:rsidRPr="00F27A07" w:rsidRDefault="00B069D8" w:rsidP="00325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РОЗРОБЛЕНО проектною групою Інституту професійно-технічної освіти НАПН України.</w:t>
      </w:r>
    </w:p>
    <w:p w:rsidR="00577D00" w:rsidRPr="00F27A07" w:rsidRDefault="00577D00" w:rsidP="0032553B">
      <w:pPr>
        <w:pStyle w:val="HTML"/>
        <w:spacing w:before="57" w:after="57"/>
        <w:rPr>
          <w:rFonts w:ascii="Times New Roman" w:hAnsi="Times New Roman" w:cs="Times New Roman"/>
          <w:sz w:val="28"/>
          <w:szCs w:val="28"/>
          <w:lang w:val="uk-UA"/>
        </w:rPr>
      </w:pPr>
      <w:r w:rsidRPr="00F27A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069D8" w:rsidRPr="00F27A07">
        <w:rPr>
          <w:rFonts w:ascii="Times New Roman" w:hAnsi="Times New Roman" w:cs="Times New Roman"/>
          <w:sz w:val="28"/>
          <w:szCs w:val="28"/>
          <w:lang w:val="uk-UA"/>
        </w:rPr>
        <w:t xml:space="preserve">УХВАЛЕНО вченою радою Інституту професійно-технічної освіти НАПН України </w:t>
      </w:r>
      <w:r w:rsidRPr="00F27A07">
        <w:rPr>
          <w:rFonts w:ascii="Times New Roman" w:hAnsi="Times New Roman" w:cs="Times New Roman"/>
          <w:sz w:val="28"/>
          <w:szCs w:val="28"/>
          <w:lang w:val="uk-UA"/>
        </w:rPr>
        <w:t xml:space="preserve"> 02.01.2018 р., протокол № 1.</w:t>
      </w:r>
    </w:p>
    <w:p w:rsidR="001642B7" w:rsidRDefault="001642B7" w:rsidP="00B069D8">
      <w:pPr>
        <w:spacing w:after="0"/>
        <w:rPr>
          <w:rFonts w:ascii="Times New Roman" w:hAnsi="Times New Roman"/>
          <w:caps/>
          <w:sz w:val="28"/>
          <w:szCs w:val="28"/>
        </w:rPr>
      </w:pPr>
    </w:p>
    <w:p w:rsidR="00B069D8" w:rsidRPr="00F27A07" w:rsidRDefault="00B069D8" w:rsidP="00B069D8">
      <w:pPr>
        <w:spacing w:after="0"/>
        <w:rPr>
          <w:rFonts w:ascii="Times New Roman" w:hAnsi="Times New Roman"/>
          <w:caps/>
          <w:sz w:val="28"/>
          <w:szCs w:val="28"/>
        </w:rPr>
      </w:pPr>
      <w:r w:rsidRPr="00F27A07">
        <w:rPr>
          <w:rFonts w:ascii="Times New Roman" w:hAnsi="Times New Roman"/>
          <w:caps/>
          <w:sz w:val="28"/>
          <w:szCs w:val="28"/>
        </w:rPr>
        <w:t>РОЗРОБНИКИ:</w:t>
      </w:r>
    </w:p>
    <w:p w:rsidR="00577D00" w:rsidRPr="001642B7" w:rsidRDefault="00577D00" w:rsidP="00577D00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7A07"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 w:rsidRPr="001642B7">
        <w:rPr>
          <w:rFonts w:ascii="Times New Roman" w:hAnsi="Times New Roman" w:cs="Times New Roman"/>
          <w:iCs/>
          <w:sz w:val="24"/>
          <w:szCs w:val="24"/>
          <w:lang w:val="uk-UA"/>
        </w:rPr>
        <w:t>Радкевич Валентина Олександрівна</w:t>
      </w:r>
      <w:r w:rsidRPr="001642B7">
        <w:rPr>
          <w:rFonts w:ascii="Times New Roman" w:hAnsi="Times New Roman" w:cs="Times New Roman"/>
          <w:sz w:val="24"/>
          <w:szCs w:val="24"/>
          <w:lang w:val="uk-UA"/>
        </w:rPr>
        <w:t>, доктор педагогічних наук, професор, дійсний член (академік) НАПН України, директор Інституту</w:t>
      </w:r>
      <w:r w:rsidR="0032553B" w:rsidRPr="001642B7">
        <w:rPr>
          <w:rFonts w:ascii="Times New Roman" w:hAnsi="Times New Roman" w:cs="Times New Roman"/>
          <w:sz w:val="24"/>
          <w:szCs w:val="24"/>
          <w:lang w:val="uk-UA"/>
        </w:rPr>
        <w:t>, керівник проектної групи</w:t>
      </w:r>
      <w:r w:rsidRPr="001642B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77D00" w:rsidRPr="001642B7" w:rsidRDefault="00577D00" w:rsidP="00577D00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2B7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Романова Ганна Миколаївна – доктор педагогічних наук, професор, заступник директора з наукової роботи Інституту професійно-технічної освіти НАПН України; </w:t>
      </w:r>
    </w:p>
    <w:p w:rsidR="00577D00" w:rsidRPr="001642B7" w:rsidRDefault="00577D00" w:rsidP="00577D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42B7">
        <w:rPr>
          <w:rFonts w:ascii="Times New Roman" w:hAnsi="Times New Roman"/>
          <w:iCs/>
          <w:sz w:val="24"/>
          <w:szCs w:val="24"/>
        </w:rPr>
        <w:t xml:space="preserve">   </w:t>
      </w:r>
      <w:proofErr w:type="spellStart"/>
      <w:r w:rsidRPr="001642B7">
        <w:rPr>
          <w:rFonts w:ascii="Times New Roman" w:hAnsi="Times New Roman"/>
          <w:iCs/>
          <w:sz w:val="24"/>
          <w:szCs w:val="24"/>
        </w:rPr>
        <w:t>Базиль</w:t>
      </w:r>
      <w:proofErr w:type="spellEnd"/>
      <w:r w:rsidRPr="001642B7">
        <w:rPr>
          <w:rFonts w:ascii="Times New Roman" w:hAnsi="Times New Roman"/>
          <w:iCs/>
          <w:sz w:val="24"/>
          <w:szCs w:val="24"/>
        </w:rPr>
        <w:t xml:space="preserve"> Людмила Олександрівна</w:t>
      </w:r>
      <w:r w:rsidRPr="001642B7">
        <w:rPr>
          <w:rFonts w:ascii="Times New Roman" w:hAnsi="Times New Roman"/>
          <w:sz w:val="24"/>
          <w:szCs w:val="24"/>
        </w:rPr>
        <w:t xml:space="preserve">, доктор педагогічних наук, доцент, вчений секретар; </w:t>
      </w:r>
    </w:p>
    <w:p w:rsidR="00577D00" w:rsidRPr="001642B7" w:rsidRDefault="00577D00" w:rsidP="00577D00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2B7">
        <w:rPr>
          <w:rFonts w:ascii="Times New Roman" w:hAnsi="Times New Roman" w:cs="Times New Roman"/>
          <w:iCs/>
          <w:sz w:val="24"/>
          <w:szCs w:val="24"/>
          <w:lang w:val="uk-UA"/>
        </w:rPr>
        <w:tab/>
      </w:r>
      <w:proofErr w:type="spellStart"/>
      <w:r w:rsidRPr="001642B7">
        <w:rPr>
          <w:rFonts w:ascii="Times New Roman" w:hAnsi="Times New Roman" w:cs="Times New Roman"/>
          <w:iCs/>
          <w:sz w:val="24"/>
          <w:szCs w:val="24"/>
          <w:lang w:val="uk-UA"/>
        </w:rPr>
        <w:t>Пригодій</w:t>
      </w:r>
      <w:proofErr w:type="spellEnd"/>
      <w:r w:rsidRPr="001642B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Микола Анатолійович</w:t>
      </w:r>
      <w:r w:rsidRPr="001642B7">
        <w:rPr>
          <w:rFonts w:ascii="Times New Roman" w:hAnsi="Times New Roman" w:cs="Times New Roman"/>
          <w:sz w:val="24"/>
          <w:szCs w:val="24"/>
          <w:lang w:val="uk-UA"/>
        </w:rPr>
        <w:t xml:space="preserve">, доктор педагогічних наук, професор, головний науковий співробітник лабораторії електронних навчальних ресурсів; </w:t>
      </w:r>
    </w:p>
    <w:p w:rsidR="00577D00" w:rsidRPr="001642B7" w:rsidRDefault="00577D00" w:rsidP="00577D00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2B7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1642B7">
        <w:rPr>
          <w:rFonts w:ascii="Times New Roman" w:hAnsi="Times New Roman" w:cs="Times New Roman"/>
          <w:sz w:val="24"/>
          <w:szCs w:val="24"/>
          <w:lang w:val="uk-UA"/>
        </w:rPr>
        <w:t>Алєксєєва</w:t>
      </w:r>
      <w:proofErr w:type="spellEnd"/>
      <w:r w:rsidRPr="001642B7">
        <w:rPr>
          <w:rFonts w:ascii="Times New Roman" w:hAnsi="Times New Roman" w:cs="Times New Roman"/>
          <w:sz w:val="24"/>
          <w:szCs w:val="24"/>
          <w:lang w:val="uk-UA"/>
        </w:rPr>
        <w:t xml:space="preserve"> Світлана Володимирівна, кандидат педагогічних наук, старший науковий співробітник, старший науковий співробітник лабораторії професійної кар’єри Інституту професійно-технічної освіти НАПН України.</w:t>
      </w:r>
    </w:p>
    <w:p w:rsidR="00B069D8" w:rsidRPr="00F27A07" w:rsidRDefault="00577D00" w:rsidP="00577D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 </w:t>
      </w:r>
    </w:p>
    <w:p w:rsidR="003248C1" w:rsidRDefault="003248C1" w:rsidP="00577D00">
      <w:pPr>
        <w:spacing w:after="0" w:line="240" w:lineRule="auto"/>
        <w:jc w:val="both"/>
        <w:rPr>
          <w:color w:val="FF0000"/>
        </w:rPr>
      </w:pPr>
      <w:r w:rsidRPr="003248C1">
        <w:rPr>
          <w:rFonts w:ascii="Times New Roman" w:hAnsi="Times New Roman"/>
          <w:b/>
          <w:color w:val="FF0000"/>
          <w:sz w:val="28"/>
          <w:szCs w:val="28"/>
        </w:rPr>
        <w:t xml:space="preserve">Рецензії-відгуки зовнішніх </w:t>
      </w:r>
      <w:proofErr w:type="spellStart"/>
      <w:r w:rsidRPr="003248C1">
        <w:rPr>
          <w:rFonts w:ascii="Times New Roman" w:hAnsi="Times New Roman"/>
          <w:b/>
          <w:color w:val="FF0000"/>
          <w:sz w:val="28"/>
          <w:szCs w:val="28"/>
        </w:rPr>
        <w:t>стейкголдерів</w:t>
      </w:r>
      <w:proofErr w:type="spellEnd"/>
      <w:r w:rsidRPr="003248C1">
        <w:rPr>
          <w:color w:val="FF0000"/>
        </w:rPr>
        <w:t xml:space="preserve">: </w:t>
      </w:r>
    </w:p>
    <w:p w:rsidR="001642B7" w:rsidRPr="001642B7" w:rsidRDefault="00430B8F" w:rsidP="0098631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30B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642B7" w:rsidRPr="001642B7">
        <w:rPr>
          <w:rFonts w:ascii="Times New Roman" w:hAnsi="Times New Roman"/>
          <w:color w:val="FF0000"/>
          <w:sz w:val="24"/>
          <w:szCs w:val="24"/>
        </w:rPr>
        <w:t>Осві</w:t>
      </w:r>
      <w:r w:rsidR="003C52FB">
        <w:rPr>
          <w:rFonts w:ascii="Times New Roman" w:hAnsi="Times New Roman"/>
          <w:color w:val="FF0000"/>
          <w:sz w:val="24"/>
          <w:szCs w:val="24"/>
        </w:rPr>
        <w:t xml:space="preserve">тня програма запроваджена з </w:t>
      </w:r>
      <w:r w:rsidR="00191F40">
        <w:rPr>
          <w:rFonts w:ascii="Times New Roman" w:hAnsi="Times New Roman"/>
          <w:color w:val="FF0000"/>
          <w:sz w:val="24"/>
          <w:szCs w:val="24"/>
        </w:rPr>
        <w:t>_________</w:t>
      </w:r>
      <w:r w:rsidR="001642B7" w:rsidRPr="001642B7">
        <w:rPr>
          <w:rFonts w:ascii="Times New Roman" w:hAnsi="Times New Roman"/>
          <w:color w:val="FF0000"/>
          <w:sz w:val="24"/>
          <w:szCs w:val="24"/>
        </w:rPr>
        <w:t>року</w:t>
      </w:r>
    </w:p>
    <w:p w:rsidR="003C52FB" w:rsidRDefault="001642B7" w:rsidP="00325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1642B7">
        <w:rPr>
          <w:rFonts w:ascii="Times New Roman" w:hAnsi="Times New Roman"/>
          <w:color w:val="FF0000"/>
          <w:sz w:val="24"/>
          <w:szCs w:val="24"/>
        </w:rPr>
        <w:t>Терм</w:t>
      </w:r>
      <w:r w:rsidR="003C52FB">
        <w:rPr>
          <w:rFonts w:ascii="Times New Roman" w:hAnsi="Times New Roman"/>
          <w:color w:val="FF0000"/>
          <w:sz w:val="24"/>
          <w:szCs w:val="24"/>
        </w:rPr>
        <w:t>ін перегляду освітньої програми: щорічно</w:t>
      </w:r>
    </w:p>
    <w:p w:rsidR="003248C1" w:rsidRDefault="001642B7" w:rsidP="00325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1642B7">
        <w:rPr>
          <w:rFonts w:ascii="Times New Roman" w:hAnsi="Times New Roman"/>
          <w:color w:val="FF0000"/>
          <w:sz w:val="24"/>
          <w:szCs w:val="24"/>
        </w:rPr>
        <w:t>Актуалізовано: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38"/>
        <w:gridCol w:w="3103"/>
        <w:gridCol w:w="3104"/>
      </w:tblGrid>
      <w:tr w:rsidR="002A3B33" w:rsidTr="002A3B33">
        <w:tc>
          <w:tcPr>
            <w:tcW w:w="3190" w:type="dxa"/>
          </w:tcPr>
          <w:p w:rsidR="002A3B33" w:rsidRP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3B33">
              <w:rPr>
                <w:rFonts w:ascii="Times New Roman" w:hAnsi="Times New Roman"/>
                <w:color w:val="FF0000"/>
              </w:rPr>
              <w:t>Дата перегляду ОП/внесення змін до ОП</w:t>
            </w:r>
          </w:p>
        </w:tc>
        <w:tc>
          <w:tcPr>
            <w:tcW w:w="3190" w:type="dxa"/>
          </w:tcPr>
          <w:p w:rsid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3B33" w:rsidTr="002A3B33">
        <w:tc>
          <w:tcPr>
            <w:tcW w:w="3190" w:type="dxa"/>
          </w:tcPr>
          <w:p w:rsidR="002A3B33" w:rsidRPr="002A3B33" w:rsidRDefault="002A3B33" w:rsidP="002A3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3B33">
              <w:rPr>
                <w:rFonts w:ascii="Times New Roman" w:hAnsi="Times New Roman"/>
                <w:color w:val="FF0000"/>
              </w:rPr>
              <w:t xml:space="preserve">Підпис </w:t>
            </w:r>
          </w:p>
        </w:tc>
        <w:tc>
          <w:tcPr>
            <w:tcW w:w="3190" w:type="dxa"/>
          </w:tcPr>
          <w:p w:rsid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3B33" w:rsidTr="002A3B33">
        <w:tc>
          <w:tcPr>
            <w:tcW w:w="3190" w:type="dxa"/>
          </w:tcPr>
          <w:p w:rsidR="002A3B33" w:rsidRP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3B33">
              <w:rPr>
                <w:rFonts w:ascii="Times New Roman" w:hAnsi="Times New Roman"/>
                <w:color w:val="FF0000"/>
              </w:rPr>
              <w:t>ПІБ гаранта ОП</w:t>
            </w:r>
          </w:p>
        </w:tc>
        <w:tc>
          <w:tcPr>
            <w:tcW w:w="3190" w:type="dxa"/>
          </w:tcPr>
          <w:p w:rsid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3B33" w:rsidRDefault="002A3B33" w:rsidP="0032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642B7" w:rsidRPr="001642B7" w:rsidRDefault="001642B7" w:rsidP="00325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069D8" w:rsidRPr="00F27A07" w:rsidRDefault="00B069D8" w:rsidP="00325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A07">
        <w:rPr>
          <w:rFonts w:ascii="Times New Roman" w:hAnsi="Times New Roman"/>
          <w:sz w:val="28"/>
          <w:szCs w:val="28"/>
        </w:rPr>
        <w:t xml:space="preserve">Освітньо-наукова програма підготовки фахівців другого (магістерського) рівня вищої освіти за спеціальністю 011 Освітні, педагогічні науки розроблена відповідно до Закону України ”Про вищу освіту” 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від 01.07.2014 р. № 1556-VII, Постанов Кабінету Міністрів України від 23.11.2011 р. «Про затвердження Національної рамки кваліфікацій» від 30.12.2015 р. № 1187, «Про затвердження Ліцензійних умов провадження освітньої діяльності закладів освіти» від 20.12.2015 р., методичних рекомендацій «Розроблення освітніх програм. Методичні рекомендації» (2014 р.). </w:t>
      </w:r>
    </w:p>
    <w:p w:rsidR="00B069D8" w:rsidRPr="00F27A07" w:rsidRDefault="00B069D8" w:rsidP="00B069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sz w:val="28"/>
          <w:szCs w:val="28"/>
          <w:lang w:eastAsia="ru-RU"/>
        </w:rPr>
        <w:t>Освітньо-</w:t>
      </w:r>
      <w:r w:rsidR="003E5843" w:rsidRPr="00F27A07">
        <w:rPr>
          <w:rFonts w:ascii="Times New Roman" w:hAnsi="Times New Roman"/>
          <w:sz w:val="28"/>
          <w:szCs w:val="28"/>
          <w:lang w:eastAsia="ru-RU"/>
        </w:rPr>
        <w:t xml:space="preserve">професійна </w:t>
      </w:r>
      <w:r w:rsidRPr="00F27A07">
        <w:rPr>
          <w:rFonts w:ascii="Times New Roman" w:hAnsi="Times New Roman"/>
          <w:sz w:val="28"/>
          <w:szCs w:val="28"/>
          <w:lang w:eastAsia="ru-RU"/>
        </w:rPr>
        <w:t>програма визначає передумови доступу до навчання, орієнтацію та основний фокус програми, обсяг кредитів ЄКТС, необхідний для здобуття д</w:t>
      </w:r>
      <w:r w:rsidRPr="00F27A07">
        <w:rPr>
          <w:rFonts w:ascii="Times New Roman" w:hAnsi="Times New Roman"/>
          <w:sz w:val="28"/>
          <w:szCs w:val="28"/>
        </w:rPr>
        <w:t>ругого (магістерського) рівня вищої освіти</w:t>
      </w:r>
      <w:r w:rsidRPr="00F27A07">
        <w:rPr>
          <w:rFonts w:ascii="Times New Roman" w:hAnsi="Times New Roman"/>
          <w:sz w:val="28"/>
          <w:szCs w:val="28"/>
          <w:lang w:eastAsia="ru-RU"/>
        </w:rPr>
        <w:t>, перелік загальних та спеціальних (фахових) компетентностей, нормативний і варіативний зміст підготовки фахівця, сформульований у термінах результатів навчання, та вимоги до контролю якості вищої освіти.</w:t>
      </w:r>
    </w:p>
    <w:p w:rsidR="00154CDF" w:rsidRDefault="00154CDF" w:rsidP="003E5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5843" w:rsidRPr="00F27A07" w:rsidRDefault="0032553B" w:rsidP="002A3B3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E5843" w:rsidRPr="00F27A07">
        <w:rPr>
          <w:rFonts w:ascii="Times New Roman" w:hAnsi="Times New Roman"/>
          <w:b/>
          <w:sz w:val="28"/>
          <w:szCs w:val="28"/>
        </w:rPr>
        <w:lastRenderedPageBreak/>
        <w:t>Профіль освітньо-професійної програми</w:t>
      </w:r>
    </w:p>
    <w:p w:rsidR="003E5843" w:rsidRPr="00F27A07" w:rsidRDefault="003E5843" w:rsidP="003E5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за спеціальністю 011 Освітні, педагогічні науки</w:t>
      </w:r>
    </w:p>
    <w:p w:rsidR="003E5843" w:rsidRPr="00F27A07" w:rsidRDefault="003E5843" w:rsidP="003E5843">
      <w:pPr>
        <w:pStyle w:val="FR1"/>
        <w:spacing w:after="0"/>
        <w:ind w:left="12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F27A07">
        <w:rPr>
          <w:rFonts w:ascii="Times New Roman" w:hAnsi="Times New Roman"/>
          <w:i w:val="0"/>
          <w:sz w:val="28"/>
          <w:szCs w:val="28"/>
        </w:rPr>
        <w:t>(за спеціалізацією «Педагогіка вищої школи»)</w:t>
      </w:r>
    </w:p>
    <w:p w:rsidR="003E5843" w:rsidRPr="00F27A07" w:rsidRDefault="003E5843" w:rsidP="003E5843">
      <w:pPr>
        <w:pStyle w:val="FR1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283"/>
        <w:gridCol w:w="1021"/>
        <w:gridCol w:w="5954"/>
      </w:tblGrid>
      <w:tr w:rsidR="00F27A07" w:rsidRPr="00F27A07" w:rsidTr="00865BA8">
        <w:trPr>
          <w:trHeight w:val="680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1 – Загальна інформація</w:t>
            </w:r>
          </w:p>
        </w:tc>
      </w:tr>
      <w:tr w:rsidR="00F27A07" w:rsidRPr="00F27A07" w:rsidTr="00865BA8">
        <w:trPr>
          <w:trHeight w:val="1464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Повна назва вищого навчального закладу та структурного підрозділу</w:t>
            </w:r>
          </w:p>
        </w:tc>
        <w:tc>
          <w:tcPr>
            <w:tcW w:w="5954" w:type="dxa"/>
            <w:shd w:val="clear" w:color="auto" w:fill="auto"/>
          </w:tcPr>
          <w:p w:rsidR="00E96BCA" w:rsidRPr="00F27A07" w:rsidRDefault="00154CDF" w:rsidP="00E96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Інститут</w:t>
            </w:r>
            <w:r w:rsidR="00E96BCA" w:rsidRPr="00F27A07">
              <w:rPr>
                <w:rFonts w:ascii="Times New Roman" w:hAnsi="Times New Roman"/>
                <w:sz w:val="28"/>
                <w:szCs w:val="28"/>
              </w:rPr>
              <w:t xml:space="preserve"> професійно-технічної</w:t>
            </w:r>
          </w:p>
          <w:p w:rsidR="00E96BCA" w:rsidRPr="00F27A07" w:rsidRDefault="00E96BCA" w:rsidP="00E96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освіти НАПН України 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A07" w:rsidRPr="00F27A07" w:rsidTr="00865BA8">
        <w:trPr>
          <w:trHeight w:val="1152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Ступінь в</w:t>
            </w:r>
            <w:r w:rsidR="00E82085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щої освіти та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назва кваліфікації мовою оригіналу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Магістр</w:t>
            </w:r>
          </w:p>
          <w:p w:rsidR="003E5843" w:rsidRPr="00F27A07" w:rsidRDefault="003E5843" w:rsidP="00154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Викладач </w:t>
            </w:r>
            <w:r w:rsidR="00154CDF">
              <w:rPr>
                <w:rFonts w:ascii="Times New Roman" w:hAnsi="Times New Roman"/>
                <w:sz w:val="28"/>
                <w:szCs w:val="28"/>
              </w:rPr>
              <w:t xml:space="preserve">закладів вищої освіти </w:t>
            </w:r>
          </w:p>
        </w:tc>
      </w:tr>
      <w:tr w:rsidR="00F27A07" w:rsidRPr="00F27A07" w:rsidTr="00865BA8"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 xml:space="preserve">Офіційна назва освітньої програми 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Педагогіка вищої школи</w:t>
            </w:r>
          </w:p>
        </w:tc>
      </w:tr>
      <w:tr w:rsidR="00F27A07" w:rsidRPr="00F27A07" w:rsidTr="00865BA8">
        <w:trPr>
          <w:trHeight w:val="1232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Тип диплом</w:t>
            </w:r>
            <w:r w:rsidR="00E82085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 xml:space="preserve"> та обсяг освітньої програми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Диплом магістра, одиничний, 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90 кредитів ЄКТС, 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термін навчання 1,5 роки</w:t>
            </w:r>
          </w:p>
        </w:tc>
      </w:tr>
      <w:tr w:rsidR="00F27A07" w:rsidRPr="00F27A07" w:rsidTr="00865BA8">
        <w:trPr>
          <w:trHeight w:val="1002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Наявність акредитації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A07" w:rsidRPr="00F27A07" w:rsidTr="00865BA8">
        <w:trPr>
          <w:trHeight w:val="1244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Цикл/рівень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НРК України – 7 рівень, 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QF­EHEA – другий цикл, 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EQF­LLL – 7 рівень</w:t>
            </w:r>
          </w:p>
        </w:tc>
      </w:tr>
      <w:tr w:rsidR="00F27A07" w:rsidRPr="00F27A07" w:rsidTr="00865BA8">
        <w:trPr>
          <w:trHeight w:val="566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Передумова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Наявність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ступен</w:t>
            </w:r>
            <w:r w:rsidR="00E82085">
              <w:rPr>
                <w:rFonts w:ascii="Times New Roman" w:hAnsi="Times New Roman"/>
                <w:sz w:val="28"/>
                <w:szCs w:val="28"/>
              </w:rPr>
              <w:t>яі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 xml:space="preserve"> бакалавра / спеціаліста</w:t>
            </w:r>
          </w:p>
        </w:tc>
      </w:tr>
      <w:tr w:rsidR="00F27A07" w:rsidRPr="00F27A07" w:rsidTr="00865BA8">
        <w:trPr>
          <w:trHeight w:val="547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Мова(и) викладання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українська</w:t>
            </w:r>
          </w:p>
        </w:tc>
      </w:tr>
      <w:tr w:rsidR="00F27A07" w:rsidRPr="00F27A07" w:rsidTr="00865BA8">
        <w:trPr>
          <w:trHeight w:val="555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Термін дії освітньої програми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8F6E97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1,5</w:t>
            </w:r>
            <w:r w:rsidR="0082329F" w:rsidRPr="00F27A07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  <w:tr w:rsidR="00F27A07" w:rsidRPr="00F27A07" w:rsidTr="00865BA8">
        <w:trPr>
          <w:trHeight w:val="1130"/>
        </w:trPr>
        <w:tc>
          <w:tcPr>
            <w:tcW w:w="4111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Інтернет-адреса постійного розміщення опису освітньої програми</w:t>
            </w:r>
          </w:p>
        </w:tc>
        <w:tc>
          <w:tcPr>
            <w:tcW w:w="5954" w:type="dxa"/>
            <w:shd w:val="clear" w:color="auto" w:fill="auto"/>
          </w:tcPr>
          <w:p w:rsidR="003E5843" w:rsidRPr="00F27A07" w:rsidRDefault="00CF7216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="00321995">
                <w:rPr>
                  <w:rStyle w:val="aa"/>
                </w:rPr>
                <w:t>https://ivet.edu.ua/</w:t>
              </w:r>
            </w:hyperlink>
          </w:p>
        </w:tc>
      </w:tr>
      <w:tr w:rsidR="00F27A07" w:rsidRPr="00F27A07" w:rsidTr="00865BA8">
        <w:trPr>
          <w:trHeight w:val="55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2 – Мета програми</w:t>
            </w:r>
          </w:p>
        </w:tc>
      </w:tr>
      <w:tr w:rsidR="00F27A07" w:rsidRPr="00F27A07" w:rsidTr="00865BA8">
        <w:trPr>
          <w:trHeight w:val="1568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156C11" w:rsidRPr="00F27A07" w:rsidRDefault="00156C11" w:rsidP="00156C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3E5843" w:rsidRPr="00F27A07" w:rsidRDefault="003E5843" w:rsidP="00156C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shd w:val="clear" w:color="auto" w:fill="FEFEFE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О</w:t>
            </w:r>
            <w:r w:rsidRPr="00F27A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панування загальних та фахових компетентностей, достатніх для комплексного вирішення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проблем у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професійно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-педагогічній</w:t>
            </w:r>
            <w:r w:rsidR="00E96BCA" w:rsidRPr="00F27A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F27A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інноваційній діяльності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закладу</w:t>
            </w:r>
            <w:r w:rsidR="00154CDF">
              <w:rPr>
                <w:rFonts w:ascii="Times New Roman" w:hAnsi="Times New Roman"/>
                <w:sz w:val="28"/>
                <w:szCs w:val="28"/>
              </w:rPr>
              <w:t xml:space="preserve"> вищої освіти</w:t>
            </w:r>
            <w:r w:rsidR="00E96BCA"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56C11" w:rsidRPr="00F27A07" w:rsidRDefault="00156C11" w:rsidP="00156C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A07" w:rsidRPr="00F27A07" w:rsidTr="00865BA8">
        <w:trPr>
          <w:trHeight w:val="829"/>
        </w:trPr>
        <w:tc>
          <w:tcPr>
            <w:tcW w:w="10065" w:type="dxa"/>
            <w:gridSpan w:val="4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3 – Характеристика освітньої програми</w:t>
            </w:r>
          </w:p>
        </w:tc>
      </w:tr>
      <w:tr w:rsidR="00F27A07" w:rsidRPr="00F27A07" w:rsidTr="00865BA8">
        <w:trPr>
          <w:trHeight w:val="3697"/>
        </w:trPr>
        <w:tc>
          <w:tcPr>
            <w:tcW w:w="2807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Предметна область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(галузь знань, спеціальність, спеціалізація)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Галузь знань 01 Освіта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спеціальність 011 Освітні, педагогічні науки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спеціалізація «Педагогіка вищої школи»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Компоненти:</w:t>
            </w:r>
          </w:p>
          <w:p w:rsidR="003E5843" w:rsidRPr="00F27A07" w:rsidRDefault="009D5F4A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1. ЦИКЛ ЗАГАЛЬНОЇ ПІДГОТОВКИ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>15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2.</w:t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 xml:space="preserve"> ЦИКЛ ПРОФЕСІЙНОЇ ПІДГОТОВКИ</w:t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ab/>
              <w:t>85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   за циклом:</w:t>
            </w:r>
          </w:p>
          <w:p w:rsidR="003E5843" w:rsidRPr="00F27A07" w:rsidRDefault="009D5F4A" w:rsidP="00865BA8">
            <w:p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2.1. Нормативні дисципліни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>52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3E5843" w:rsidRPr="00F27A07" w:rsidRDefault="003E5843" w:rsidP="00865BA8">
            <w:p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2.2. Дисципліни за вибором В</w:t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>НЗ</w:t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ab/>
              <w:t>10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3E5843" w:rsidRPr="00F27A07" w:rsidRDefault="003E5843" w:rsidP="00865BA8">
            <w:p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2.3. Дисципліни за вибором студента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>2</w:t>
            </w:r>
            <w:r w:rsidR="009D5F4A" w:rsidRPr="00F27A07">
              <w:rPr>
                <w:rFonts w:ascii="Times New Roman" w:hAnsi="Times New Roman"/>
                <w:sz w:val="28"/>
                <w:szCs w:val="28"/>
              </w:rPr>
              <w:t>6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3E5843" w:rsidRPr="00F27A07" w:rsidRDefault="003E5843" w:rsidP="00865BA8">
            <w:p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2.4. Практична підготовка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>12%</w:t>
            </w:r>
          </w:p>
        </w:tc>
      </w:tr>
      <w:tr w:rsidR="00F27A07" w:rsidRPr="00F27A07" w:rsidTr="00865BA8">
        <w:trPr>
          <w:trHeight w:val="830"/>
        </w:trPr>
        <w:tc>
          <w:tcPr>
            <w:tcW w:w="2807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Орієнтація освітньої програми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3E5843" w:rsidRPr="00553014" w:rsidRDefault="003C52FB" w:rsidP="00553014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91F40">
              <w:rPr>
                <w:rFonts w:ascii="Times New Roman" w:hAnsi="Times New Roman"/>
                <w:sz w:val="28"/>
                <w:szCs w:val="28"/>
              </w:rPr>
              <w:t>Професійний, науковий, п</w:t>
            </w:r>
            <w:r w:rsidR="003E5843" w:rsidRPr="00191F40">
              <w:rPr>
                <w:rFonts w:ascii="Times New Roman" w:hAnsi="Times New Roman"/>
                <w:sz w:val="28"/>
                <w:szCs w:val="28"/>
              </w:rPr>
              <w:t xml:space="preserve">рикладний </w:t>
            </w:r>
          </w:p>
        </w:tc>
      </w:tr>
      <w:tr w:rsidR="00F27A07" w:rsidRPr="00F27A07" w:rsidTr="00865BA8">
        <w:trPr>
          <w:trHeight w:val="2172"/>
        </w:trPr>
        <w:tc>
          <w:tcPr>
            <w:tcW w:w="2807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Основний фокус освітньої програми та спеціалізації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Спеціальна освіта в галузі 01 Освіта, спеціальність 011 «Освітні, педагогічні науки»</w:t>
            </w:r>
          </w:p>
          <w:p w:rsidR="003E5843" w:rsidRPr="00F27A07" w:rsidRDefault="00154CDF" w:rsidP="00154CD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Ключові слова: 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>заклад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вищої освіти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>;</w:t>
            </w:r>
            <w:r w:rsidR="00F01AD2"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>викладач закладу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вищої освіти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>; освітній процес; суб’єкти освітнього процесу; якість освітніх послуг; результати освіти</w:t>
            </w:r>
          </w:p>
        </w:tc>
      </w:tr>
      <w:tr w:rsidR="00F27A07" w:rsidRPr="00F27A07" w:rsidTr="00865BA8">
        <w:trPr>
          <w:trHeight w:val="2510"/>
        </w:trPr>
        <w:tc>
          <w:tcPr>
            <w:tcW w:w="2807" w:type="dxa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Особливості програми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Професійна підготовка передбачає (на базі закладів</w:t>
            </w:r>
            <w:r w:rsidR="00154CDF">
              <w:rPr>
                <w:rFonts w:ascii="Times New Roman" w:hAnsi="Times New Roman"/>
                <w:sz w:val="28"/>
                <w:szCs w:val="28"/>
              </w:rPr>
              <w:t xml:space="preserve"> вищої освіти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):</w:t>
            </w:r>
          </w:p>
          <w:p w:rsidR="003E5843" w:rsidRPr="00F27A07" w:rsidRDefault="00154CDF" w:rsidP="003E584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педагогічну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 xml:space="preserve"> практику;</w:t>
            </w:r>
          </w:p>
          <w:p w:rsidR="003E5843" w:rsidRPr="00F27A07" w:rsidRDefault="00154CDF" w:rsidP="003E584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виробничу науково-дослідну</w:t>
            </w:r>
            <w:r w:rsidR="003E5843" w:rsidRPr="00F27A07">
              <w:rPr>
                <w:rFonts w:ascii="Times New Roman" w:hAnsi="Times New Roman"/>
                <w:sz w:val="28"/>
                <w:szCs w:val="28"/>
              </w:rPr>
              <w:t xml:space="preserve"> практику. 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Підготовка, опублікування та апробація науково-методичних праць </w:t>
            </w:r>
            <w:r w:rsidR="00E82085">
              <w:rPr>
                <w:rFonts w:ascii="Times New Roman" w:hAnsi="Times New Roman"/>
                <w:sz w:val="28"/>
                <w:szCs w:val="28"/>
              </w:rPr>
              <w:t>і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з фаху.</w:t>
            </w:r>
          </w:p>
        </w:tc>
      </w:tr>
      <w:tr w:rsidR="00F27A07" w:rsidRPr="00F27A07" w:rsidTr="00865BA8">
        <w:trPr>
          <w:trHeight w:val="816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 xml:space="preserve">4 – Придатність випускників до працевлаштування </w:t>
            </w:r>
            <w:r w:rsidRPr="00F27A07">
              <w:rPr>
                <w:rFonts w:ascii="Times New Roman" w:hAnsi="Times New Roman"/>
                <w:b/>
                <w:sz w:val="28"/>
                <w:szCs w:val="28"/>
              </w:rPr>
              <w:br/>
              <w:t>та подальшого навчання</w:t>
            </w:r>
          </w:p>
        </w:tc>
      </w:tr>
      <w:tr w:rsidR="00F27A07" w:rsidRPr="00F27A07" w:rsidTr="00865BA8"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Придатність до працевлаштування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Професії, що передбачають високий рівень знань у галузі фізичних, математичних, технічних, біологічних, агрономічних, медичних чи гуманітарних наук відповідно до переліку ДК 003:2010</w:t>
            </w:r>
          </w:p>
          <w:p w:rsidR="003E5843" w:rsidRPr="00F27A07" w:rsidRDefault="00E82085" w:rsidP="00865BA8">
            <w:pPr>
              <w:spacing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3E5843" w:rsidRPr="00F27A07">
              <w:rPr>
                <w:rFonts w:ascii="Times New Roman" w:hAnsi="Times New Roman"/>
                <w:b/>
                <w:sz w:val="28"/>
                <w:szCs w:val="28"/>
              </w:rPr>
              <w:t>иди економічної діяльності: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23 Викладачі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    231 Викладачі університетів та вищих навчальних  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закладів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2310 Викладачі університетів та вищих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навчальних закладів.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lastRenderedPageBreak/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2310.2 Інші викладачі університетів та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вищих навчальних закладів.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    232 Викладачі середніх навчальних закладів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    235 Інші професіонали в галузі навчання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2351 Професіонали в галузі методів навчання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2351.1 Наукові співробітники (методи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2351.2 Інші професіонали в галузі методів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навчання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2359 Інші професіонали в галузі навчання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2359.1 Інші наукові співробітники в галузі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навчання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2359.2 Інші професіонали в галузі навчання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професійні назви робіт: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2310.2  Асистент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2310.2  Викладач вищого навчального закладу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2320  Викладач професійного навчально-виховного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>закладу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2320  Викладач професійно-технічного навчального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>закладу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2351.1  Молодший науковий співробітник (методи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2351.1  Науковий співробітник (методи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2351.1  Науковий співробітник-консультант (методи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2351.2  Викладач (методи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2351.2  Методист</w:t>
            </w:r>
          </w:p>
          <w:p w:rsidR="003E5843" w:rsidRPr="00F27A07" w:rsidRDefault="003E5843" w:rsidP="00865BA8">
            <w:pPr>
              <w:tabs>
                <w:tab w:val="left" w:pos="885"/>
              </w:tabs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2359.1  Молодший науковий співробітник (в інших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галузях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2359.1  Науковий співробітник (в інших галузях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2359.1  Науковий співробітник-консультант (в інших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ab/>
              <w:t xml:space="preserve">   галузях навчання)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2359.2  Лектор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2359.2  Педагог-організатор </w:t>
            </w:r>
          </w:p>
        </w:tc>
      </w:tr>
      <w:tr w:rsidR="00F27A07" w:rsidRPr="00F27A07" w:rsidTr="00865BA8">
        <w:trPr>
          <w:trHeight w:val="970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Подальше навчання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Можливість навчання за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освітньо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>-науковою програмою третього (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освітньо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>-наукового) рівня вищої освіти.</w:t>
            </w:r>
          </w:p>
          <w:p w:rsidR="003E5843" w:rsidRPr="00F27A07" w:rsidRDefault="003E5843" w:rsidP="00865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7A07" w:rsidRPr="00F27A07" w:rsidTr="00865BA8">
        <w:trPr>
          <w:trHeight w:val="59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 – Викладання та оцінювання</w:t>
            </w:r>
          </w:p>
        </w:tc>
      </w:tr>
      <w:tr w:rsidR="00F27A07" w:rsidRPr="00F27A07" w:rsidTr="00865BA8">
        <w:trPr>
          <w:trHeight w:val="1522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Викладання та навчання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Підходи: діяльнісний, проблемно-пошуковий,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компетентнісний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>, особистісно-орієнтований.</w:t>
            </w:r>
          </w:p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Методи: класичні та інноваційні (ситуативне навчання,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case-study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 xml:space="preserve">, проектний тощо). </w:t>
            </w:r>
          </w:p>
        </w:tc>
      </w:tr>
      <w:tr w:rsidR="00F27A07" w:rsidRPr="00F27A07" w:rsidTr="00865BA8">
        <w:trPr>
          <w:trHeight w:val="803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Оцінювання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Усні та письмові </w:t>
            </w:r>
            <w:r w:rsidR="001D67B5">
              <w:rPr>
                <w:rFonts w:ascii="Times New Roman" w:hAnsi="Times New Roman"/>
                <w:sz w:val="28"/>
                <w:szCs w:val="28"/>
              </w:rPr>
              <w:t>екзамени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, практика, есе,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case-study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>, проектна робота.</w:t>
            </w:r>
          </w:p>
        </w:tc>
      </w:tr>
      <w:tr w:rsidR="00F27A07" w:rsidRPr="00F27A07" w:rsidTr="00865BA8">
        <w:trPr>
          <w:trHeight w:val="599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6 – Програмні компетентності</w:t>
            </w:r>
          </w:p>
        </w:tc>
      </w:tr>
      <w:tr w:rsidR="00F27A07" w:rsidRPr="00F27A07" w:rsidTr="00865BA8">
        <w:trPr>
          <w:trHeight w:val="1686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Інтегральна компетентність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154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Здатність розв’язувати складні професійні завдання і проблеми </w:t>
            </w:r>
            <w:r w:rsidR="00AE6D36">
              <w:rPr>
                <w:rFonts w:ascii="Times New Roman" w:hAnsi="Times New Roman"/>
                <w:sz w:val="28"/>
                <w:szCs w:val="28"/>
              </w:rPr>
              <w:t>в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галузі освіти, що передбачає дослідницьку та інноваційну діяльність в динамічних умовах закладу</w:t>
            </w:r>
            <w:r w:rsidR="00154CDF">
              <w:rPr>
                <w:rFonts w:ascii="Times New Roman" w:hAnsi="Times New Roman"/>
                <w:sz w:val="28"/>
                <w:szCs w:val="28"/>
              </w:rPr>
              <w:t xml:space="preserve"> вищої освіти</w:t>
            </w:r>
          </w:p>
        </w:tc>
      </w:tr>
      <w:tr w:rsidR="00F27A07" w:rsidRPr="00F27A07" w:rsidTr="00865BA8">
        <w:trPr>
          <w:trHeight w:val="6502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Загальні компетентності (ЗК)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ЗК 1. Здатність застосовувати знання </w:t>
            </w:r>
            <w:r w:rsidR="00AE6D36">
              <w:rPr>
                <w:rFonts w:ascii="Times New Roman" w:hAnsi="Times New Roman"/>
                <w:sz w:val="28"/>
                <w:szCs w:val="28"/>
              </w:rPr>
              <w:t>у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практичних ситуаціях.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2. Знання та розуміння предметної області та розуміння професії.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3. Здатність проведення досліджень на відповідному рівні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4. Здатність до пошуку, о</w:t>
            </w:r>
            <w:r w:rsidR="00AE6D36">
              <w:rPr>
                <w:rFonts w:ascii="Times New Roman" w:hAnsi="Times New Roman"/>
                <w:sz w:val="28"/>
                <w:szCs w:val="28"/>
              </w:rPr>
              <w:t>працювання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та аналізу інформації з різних джерел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5. Здатність до адаптації та дії в новій ситуації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6. Здатність генерувати нові ідеї (креативність)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7. Здатність виявляти, ставити та вирішувати проблеми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8. Навички міжособистісної взаємодії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9. Цінування та повага різноманітності та мультикультурності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ЗК 10. Здатність працювати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автономно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 xml:space="preserve"> і в міжнародному контексті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ind w:left="743" w:hanging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ЗК 11. Здатність розробляти та управляти проектами</w:t>
            </w:r>
          </w:p>
        </w:tc>
      </w:tr>
      <w:tr w:rsidR="00F27A07" w:rsidRPr="00F27A07" w:rsidTr="00865BA8">
        <w:trPr>
          <w:trHeight w:val="11732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Фахові компетентності спеціальності (ФК)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1. Здатність проектувати і реалізувати зміст освіти, зміст навчання, індивідуальні освітні траєкторії за рівнями Національної рамки кваліфікацій.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2. Здатність до створення освітнього середовища, що забезпечує якість освіти.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3. Здатність розробляти комплексне навчально-методичне забезпечення навчальної дисципліни.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4. Здатність продукувати систему управління пізнавальною діяльністю, що забезпечує досягнення програмних результатів навчання.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ФК 5. Здатність застосовувати інноваційні педагогічні технології з урахуванням особливостей підготовки фахівців за різними спеціальностями. 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6. Здатність планувати і проводити теоретичні та емпіричні дослідження у сфері освіти.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7. Здатність застосовувати діагностичний інструментарій оцінювання академічних досягнень здобувачів освіти.</w:t>
            </w:r>
          </w:p>
          <w:p w:rsidR="003E5843" w:rsidRPr="001D1775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8. </w:t>
            </w:r>
            <w:r w:rsidRPr="001D1775">
              <w:rPr>
                <w:rFonts w:ascii="Times New Roman" w:hAnsi="Times New Roman"/>
                <w:sz w:val="28"/>
                <w:szCs w:val="28"/>
              </w:rPr>
              <w:t xml:space="preserve">Здатність </w:t>
            </w:r>
            <w:r w:rsidR="001D1775" w:rsidRPr="001D1775">
              <w:rPr>
                <w:rFonts w:ascii="Times New Roman" w:hAnsi="Times New Roman"/>
                <w:sz w:val="28"/>
                <w:szCs w:val="28"/>
              </w:rPr>
              <w:t>здійснювати управління і самоуправління в освітньому  процесі</w:t>
            </w:r>
            <w:r w:rsidRPr="001D177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828" w:hanging="79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ФК 9. Здатність реалізувати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здоров’язбережувальний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 xml:space="preserve"> підхід в організації освітнього процесу.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941" w:hanging="90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10. Здатність будувати ефективну комунікативну взаємодію із суб’єктами освітнього процесу.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941" w:hanging="90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11. Здатність до рефлексії в процесі розв’язання професійних завдань.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941" w:hanging="90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12. Здатність до самоосвіти і професійного самовдосконалення.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941" w:hanging="90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13. Здатність застосовувати інформаційні технології в освітньому процесі.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941" w:hanging="90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14. Здатність створювати просвітницькі програми популяризації освіти, науки та культури.</w:t>
            </w:r>
          </w:p>
          <w:p w:rsidR="003E5843" w:rsidRPr="00F27A07" w:rsidRDefault="003E5843" w:rsidP="00865BA8">
            <w:pPr>
              <w:shd w:val="clear" w:color="auto" w:fill="FFFFFF"/>
              <w:spacing w:before="40" w:after="40" w:line="240" w:lineRule="auto"/>
              <w:ind w:left="941" w:hanging="90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ФК 15. Здатність забезпечувати міжпредметні зв’язки.</w:t>
            </w:r>
          </w:p>
          <w:p w:rsidR="003E5843" w:rsidRPr="00F27A07" w:rsidRDefault="003E5843" w:rsidP="00865BA8">
            <w:pPr>
              <w:shd w:val="clear" w:color="auto" w:fill="FFFFFF"/>
              <w:spacing w:after="4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A07" w:rsidRPr="00F27A07" w:rsidTr="00865BA8">
        <w:trPr>
          <w:trHeight w:val="58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7 – Програмні результати навчання</w:t>
            </w:r>
          </w:p>
        </w:tc>
      </w:tr>
      <w:tr w:rsidR="00F27A07" w:rsidRPr="00F27A07" w:rsidTr="00865BA8"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1. Володіти методологі</w:t>
            </w:r>
            <w:r w:rsidR="00AE6D36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є</w:t>
            </w: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ю проектування змісту навчання і технологіями його реалізації відповідно до рівнів Національної рамки кваліфікацій.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ПРН 2. Знати і застосовувати процедури і заходи забезпечення якості навчання та критерії </w:t>
            </w: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lastRenderedPageBreak/>
              <w:t>оцінювання освітньої діяльності.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3. Розробляти структуру і створювати складники навчально-методичного забезпечення дисципліни.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4. Реалізувати комплекс функцій управління (планування, прогнозування, організації, мотивування, виконання, контролю і корекції) навчально-виховною діяльністю.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ПРН 5. Демонструвати вміння аналізувати, добирати і використовувати педагогічні технології відповідно до предметної сфери. 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ПРН 6. Проводити самостійні наукові дослідження педагогічних явищ та екстраполювати їх результати в практику викладання. 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7. Розробляти і застосовувати засоби діагностики навчально-виховних результатів здобувачів освіти.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8. Застосовувати ефективні форми організації освітнього процесу на різних етапах його реалізації.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970" w:hanging="936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ПРН 9. Знаходити форми і засоби створення </w:t>
            </w:r>
            <w:proofErr w:type="spellStart"/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здоров’язбережувального</w:t>
            </w:r>
            <w:proofErr w:type="spellEnd"/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 навчального середовища. 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83" w:hanging="104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10. Вибирати і реалізовувати комунікативні стратегії і тактики відповідно до контексту педагогічної взаємодії.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83" w:hanging="104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11. Аналізувати результати  власної педагогічної діяльності і розробляти програму професійного саморозвитку.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83" w:hanging="104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12. Володіти сучасними інформаційно-комунікаційними технологіями, методами пошуку, оброблення, використання, зберігання і захисту інформації.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83" w:hanging="104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13. Пропонувати заходи популяризації і пропагування педагогічних знань.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83" w:hanging="104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14. Розуміти місце дисципліни в системі підготовки фахівця та її взаємозв’язки з іншими галузями знань і навчальними дисциплінами.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83" w:hanging="104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ПРН 15. Аналізувати вплив соціокультурних чинників на трансформаційні процеси у системі освіти та її глобалізацію.</w:t>
            </w:r>
          </w:p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83" w:hanging="1049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</w:tc>
      </w:tr>
      <w:tr w:rsidR="00F27A07" w:rsidRPr="00F27A07" w:rsidTr="00865BA8">
        <w:trPr>
          <w:trHeight w:val="54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 – Ресурсне забезпечення реалізації програми</w:t>
            </w:r>
          </w:p>
        </w:tc>
      </w:tr>
      <w:tr w:rsidR="00F27A07" w:rsidRPr="00F27A07" w:rsidTr="00865BA8">
        <w:trPr>
          <w:trHeight w:val="1643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Кадрове забезпечення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32553B">
            <w:pPr>
              <w:pStyle w:val="1"/>
              <w:tabs>
                <w:tab w:val="left" w:pos="307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F27A07">
              <w:rPr>
                <w:sz w:val="28"/>
                <w:szCs w:val="28"/>
              </w:rPr>
              <w:t>Викладання всіх дисциплін забезпечують науково-педагогічні працівники</w:t>
            </w:r>
            <w:r w:rsidR="00AE6D36">
              <w:rPr>
                <w:sz w:val="28"/>
                <w:szCs w:val="28"/>
              </w:rPr>
              <w:t>,</w:t>
            </w:r>
            <w:r w:rsidRPr="00F27A07">
              <w:rPr>
                <w:sz w:val="28"/>
                <w:szCs w:val="28"/>
              </w:rPr>
              <w:t xml:space="preserve"> які мають наукові ступені та вчені звання.</w:t>
            </w:r>
          </w:p>
          <w:p w:rsidR="003E5843" w:rsidRPr="00F27A07" w:rsidRDefault="003E5843" w:rsidP="0032553B">
            <w:pPr>
              <w:pStyle w:val="1"/>
              <w:tabs>
                <w:tab w:val="left" w:pos="307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F27A07">
              <w:rPr>
                <w:sz w:val="28"/>
                <w:szCs w:val="28"/>
              </w:rPr>
              <w:t>2/3 лекційних курсів читають доктори наук, професори.</w:t>
            </w:r>
          </w:p>
        </w:tc>
      </w:tr>
      <w:tr w:rsidR="00F27A07" w:rsidRPr="00F27A07" w:rsidTr="00865BA8">
        <w:trPr>
          <w:trHeight w:val="1294"/>
        </w:trPr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Матеріально-технічне забезпечення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32553B">
            <w:pPr>
              <w:pStyle w:val="1"/>
              <w:tabs>
                <w:tab w:val="left" w:pos="307"/>
              </w:tabs>
              <w:spacing w:line="276" w:lineRule="auto"/>
              <w:ind w:left="0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bCs/>
                <w:sz w:val="28"/>
                <w:szCs w:val="28"/>
                <w:bdr w:val="none" w:sz="0" w:space="0" w:color="auto" w:frame="1"/>
              </w:rPr>
              <w:t xml:space="preserve">Спеціалізовані аудиторії, кабінети, читальний зал, обладнані мультимедійними засобами. Вільний доступ до мережі </w:t>
            </w:r>
            <w:r w:rsidRPr="00F27A07">
              <w:rPr>
                <w:sz w:val="28"/>
                <w:szCs w:val="28"/>
              </w:rPr>
              <w:t>Інтернет.</w:t>
            </w:r>
          </w:p>
        </w:tc>
      </w:tr>
      <w:tr w:rsidR="00F27A07" w:rsidRPr="00F27A07" w:rsidTr="00865BA8">
        <w:tc>
          <w:tcPr>
            <w:tcW w:w="3090" w:type="dxa"/>
            <w:gridSpan w:val="2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Інформаційне та навчально-методичне забезпечення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32553B">
            <w:pPr>
              <w:pStyle w:val="24"/>
              <w:spacing w:after="0" w:line="240" w:lineRule="auto"/>
              <w:ind w:left="0"/>
              <w:rPr>
                <w:sz w:val="28"/>
                <w:szCs w:val="28"/>
              </w:rPr>
            </w:pPr>
            <w:r w:rsidRPr="00F27A07">
              <w:rPr>
                <w:sz w:val="28"/>
                <w:szCs w:val="28"/>
              </w:rPr>
              <w:t>Сучасні прикладні програмні продукти. Електронні (</w:t>
            </w:r>
            <w:proofErr w:type="spellStart"/>
            <w:r w:rsidRPr="00F27A07">
              <w:rPr>
                <w:sz w:val="28"/>
                <w:szCs w:val="28"/>
              </w:rPr>
              <w:t>on</w:t>
            </w:r>
            <w:proofErr w:type="spellEnd"/>
            <w:r w:rsidRPr="00F27A07">
              <w:rPr>
                <w:sz w:val="28"/>
                <w:szCs w:val="28"/>
              </w:rPr>
              <w:t xml:space="preserve"> і </w:t>
            </w:r>
            <w:proofErr w:type="spellStart"/>
            <w:r w:rsidRPr="00F27A07">
              <w:rPr>
                <w:sz w:val="28"/>
                <w:szCs w:val="28"/>
              </w:rPr>
              <w:t>offline</w:t>
            </w:r>
            <w:proofErr w:type="spellEnd"/>
            <w:r w:rsidRPr="00F27A07">
              <w:rPr>
                <w:sz w:val="28"/>
                <w:szCs w:val="28"/>
              </w:rPr>
              <w:t xml:space="preserve">) </w:t>
            </w:r>
            <w:proofErr w:type="spellStart"/>
            <w:r w:rsidRPr="00F27A07">
              <w:rPr>
                <w:sz w:val="28"/>
                <w:szCs w:val="28"/>
              </w:rPr>
              <w:t>освітньо</w:t>
            </w:r>
            <w:proofErr w:type="spellEnd"/>
            <w:r w:rsidRPr="00F27A07">
              <w:rPr>
                <w:sz w:val="28"/>
                <w:szCs w:val="28"/>
              </w:rPr>
              <w:t xml:space="preserve">-наукові ресурси; електронні бібліотечні </w:t>
            </w:r>
            <w:proofErr w:type="spellStart"/>
            <w:r w:rsidRPr="00F27A07">
              <w:rPr>
                <w:sz w:val="28"/>
                <w:szCs w:val="28"/>
              </w:rPr>
              <w:t>online</w:t>
            </w:r>
            <w:proofErr w:type="spellEnd"/>
            <w:r w:rsidRPr="00F27A07">
              <w:rPr>
                <w:sz w:val="28"/>
                <w:szCs w:val="28"/>
              </w:rPr>
              <w:t xml:space="preserve"> ресурси, платформа дистанційного навчання </w:t>
            </w:r>
            <w:proofErr w:type="spellStart"/>
            <w:r w:rsidRPr="00F27A07">
              <w:rPr>
                <w:sz w:val="28"/>
                <w:szCs w:val="28"/>
              </w:rPr>
              <w:t>Moodle</w:t>
            </w:r>
            <w:proofErr w:type="spellEnd"/>
            <w:r w:rsidRPr="00F27A07">
              <w:rPr>
                <w:sz w:val="28"/>
                <w:szCs w:val="28"/>
              </w:rPr>
              <w:t>; навчально-методичні комплекси дисциплін в електронному вигляді; підручники, навчальні посібники, довідкова та інша навчальна література, фонд фахових періодичних видань.</w:t>
            </w:r>
          </w:p>
          <w:p w:rsidR="003E5843" w:rsidRPr="00F27A07" w:rsidRDefault="003E5843" w:rsidP="00865BA8">
            <w:pPr>
              <w:pStyle w:val="24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F27A07" w:rsidRPr="00F27A07" w:rsidTr="00865BA8">
        <w:trPr>
          <w:trHeight w:val="56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9 – Академічна мобільність</w:t>
            </w:r>
          </w:p>
        </w:tc>
      </w:tr>
      <w:tr w:rsidR="00F27A07" w:rsidRPr="00F27A07" w:rsidTr="00865BA8"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Національна кредитна мобільність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–</w:t>
            </w:r>
          </w:p>
        </w:tc>
      </w:tr>
      <w:tr w:rsidR="00F27A07" w:rsidRPr="00F27A07" w:rsidTr="00865BA8"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Міжнародна кредитна мобільність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2A3B33" w:rsidRDefault="003E5843" w:rsidP="002A3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Cs/>
                <w:color w:val="FF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F27A07" w:rsidRPr="00F27A07" w:rsidTr="00865BA8">
        <w:tc>
          <w:tcPr>
            <w:tcW w:w="3090" w:type="dxa"/>
            <w:gridSpan w:val="2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Навчання іноземних здобувачів вищої освіти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3E5843" w:rsidRPr="00F27A07" w:rsidRDefault="003E5843" w:rsidP="0086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F27A0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За угодою сторін</w:t>
            </w:r>
          </w:p>
        </w:tc>
      </w:tr>
    </w:tbl>
    <w:p w:rsidR="003E5843" w:rsidRPr="00F27A07" w:rsidRDefault="003E5843" w:rsidP="003E5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5843" w:rsidRPr="00F27A07" w:rsidRDefault="003E5843" w:rsidP="003E5843">
      <w:pPr>
        <w:rPr>
          <w:rFonts w:ascii="Times New Roman" w:hAnsi="Times New Roman"/>
          <w:sz w:val="28"/>
          <w:szCs w:val="28"/>
        </w:rPr>
      </w:pPr>
    </w:p>
    <w:p w:rsidR="003E5843" w:rsidRPr="00F27A07" w:rsidRDefault="003E5843" w:rsidP="003E5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br w:type="page"/>
      </w:r>
      <w:r w:rsidRPr="00F27A07">
        <w:rPr>
          <w:rFonts w:ascii="Times New Roman" w:hAnsi="Times New Roman"/>
          <w:b/>
          <w:sz w:val="28"/>
          <w:szCs w:val="28"/>
        </w:rPr>
        <w:lastRenderedPageBreak/>
        <w:t>2. Перелік комп</w:t>
      </w:r>
      <w:r w:rsidRPr="001D67B5">
        <w:rPr>
          <w:rFonts w:ascii="Times New Roman" w:hAnsi="Times New Roman"/>
          <w:b/>
          <w:sz w:val="28"/>
          <w:szCs w:val="28"/>
        </w:rPr>
        <w:t>онент</w:t>
      </w:r>
      <w:r w:rsidR="007239A8" w:rsidRPr="001D67B5">
        <w:rPr>
          <w:rFonts w:ascii="Times New Roman" w:hAnsi="Times New Roman"/>
          <w:b/>
          <w:sz w:val="28"/>
          <w:szCs w:val="28"/>
        </w:rPr>
        <w:t>ів</w:t>
      </w:r>
      <w:r w:rsidRPr="00F27A07">
        <w:rPr>
          <w:rFonts w:ascii="Times New Roman" w:hAnsi="Times New Roman"/>
          <w:b/>
          <w:sz w:val="28"/>
          <w:szCs w:val="28"/>
        </w:rPr>
        <w:t xml:space="preserve"> освітньо-професійної програми </w:t>
      </w:r>
      <w:r w:rsidRPr="00F27A07">
        <w:rPr>
          <w:rFonts w:ascii="Times New Roman" w:hAnsi="Times New Roman"/>
          <w:b/>
          <w:sz w:val="28"/>
          <w:szCs w:val="28"/>
        </w:rPr>
        <w:br/>
        <w:t xml:space="preserve">та </w:t>
      </w:r>
      <w:r w:rsidRPr="007239A8">
        <w:rPr>
          <w:rFonts w:ascii="Times New Roman" w:hAnsi="Times New Roman"/>
          <w:b/>
          <w:sz w:val="28"/>
          <w:szCs w:val="28"/>
        </w:rPr>
        <w:t>їх</w:t>
      </w:r>
      <w:r w:rsidRPr="00F27A07">
        <w:rPr>
          <w:rFonts w:ascii="Times New Roman" w:hAnsi="Times New Roman"/>
          <w:b/>
          <w:sz w:val="28"/>
          <w:szCs w:val="28"/>
        </w:rPr>
        <w:t xml:space="preserve"> логічна послідовність</w:t>
      </w:r>
    </w:p>
    <w:p w:rsidR="003E5843" w:rsidRPr="00F27A07" w:rsidRDefault="003E5843" w:rsidP="003E58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5F60" w:rsidRPr="00F27A07" w:rsidRDefault="003E5843" w:rsidP="003E58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Термін навчання за освітньо-професійною програмою становить 1,5 роки. </w:t>
      </w:r>
    </w:p>
    <w:p w:rsidR="003E5843" w:rsidRPr="00F27A07" w:rsidRDefault="003E5843" w:rsidP="003E58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Освітню програму зорієнтовано на теоретичну, методичну і практичну підготовку здобувачів другого (освітнього) рівня зі спеціальності </w:t>
      </w:r>
      <w:r w:rsidRPr="00F27A07">
        <w:rPr>
          <w:rFonts w:ascii="Times New Roman" w:hAnsi="Times New Roman"/>
          <w:sz w:val="28"/>
          <w:szCs w:val="28"/>
          <w:shd w:val="clear" w:color="auto" w:fill="FFFFFF"/>
        </w:rPr>
        <w:t xml:space="preserve">011 Освітні, педагогічні науки (спеціалізації «Педагогіка вищої школи») </w:t>
      </w:r>
      <w:r w:rsidRPr="00F27A07">
        <w:rPr>
          <w:rFonts w:ascii="Times New Roman" w:hAnsi="Times New Roman"/>
          <w:sz w:val="28"/>
          <w:szCs w:val="28"/>
        </w:rPr>
        <w:t xml:space="preserve">для викладацької діяльності </w:t>
      </w:r>
      <w:r w:rsidR="00AE6D36">
        <w:rPr>
          <w:rFonts w:ascii="Times New Roman" w:hAnsi="Times New Roman"/>
          <w:sz w:val="28"/>
          <w:szCs w:val="28"/>
        </w:rPr>
        <w:t>в</w:t>
      </w:r>
      <w:r w:rsidR="00DA5F60" w:rsidRPr="00F27A07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закладах</w:t>
      </w:r>
      <w:r w:rsidR="00154CDF">
        <w:rPr>
          <w:rFonts w:ascii="Times New Roman" w:hAnsi="Times New Roman"/>
          <w:sz w:val="28"/>
          <w:szCs w:val="28"/>
        </w:rPr>
        <w:t xml:space="preserve"> вищої освіти</w:t>
      </w:r>
      <w:r w:rsidRPr="00F27A07">
        <w:rPr>
          <w:rFonts w:ascii="Times New Roman" w:hAnsi="Times New Roman"/>
          <w:sz w:val="28"/>
          <w:szCs w:val="28"/>
        </w:rPr>
        <w:t xml:space="preserve">, здійснення </w:t>
      </w:r>
      <w:r w:rsidR="00152C35">
        <w:rPr>
          <w:rFonts w:ascii="Times New Roman" w:hAnsi="Times New Roman"/>
          <w:sz w:val="28"/>
          <w:szCs w:val="28"/>
        </w:rPr>
        <w:t>тре</w:t>
      </w:r>
      <w:r w:rsidR="002D5194">
        <w:rPr>
          <w:rFonts w:ascii="Times New Roman" w:hAnsi="Times New Roman"/>
          <w:sz w:val="28"/>
          <w:szCs w:val="28"/>
        </w:rPr>
        <w:t xml:space="preserve">нінгової </w:t>
      </w:r>
      <w:r w:rsidR="00DA5F60" w:rsidRPr="00F27A07">
        <w:rPr>
          <w:rFonts w:ascii="Times New Roman" w:hAnsi="Times New Roman"/>
          <w:sz w:val="28"/>
          <w:szCs w:val="28"/>
        </w:rPr>
        <w:t>діяльності</w:t>
      </w:r>
      <w:r w:rsidR="002D5194">
        <w:rPr>
          <w:rFonts w:ascii="Times New Roman" w:hAnsi="Times New Roman"/>
          <w:sz w:val="28"/>
          <w:szCs w:val="28"/>
        </w:rPr>
        <w:t xml:space="preserve"> </w:t>
      </w:r>
      <w:r w:rsidR="00AE6D36">
        <w:rPr>
          <w:rFonts w:ascii="Times New Roman" w:hAnsi="Times New Roman"/>
          <w:sz w:val="28"/>
          <w:szCs w:val="28"/>
        </w:rPr>
        <w:t>в</w:t>
      </w:r>
      <w:r w:rsidR="002D5194">
        <w:rPr>
          <w:rFonts w:ascii="Times New Roman" w:hAnsi="Times New Roman"/>
          <w:sz w:val="28"/>
          <w:szCs w:val="28"/>
        </w:rPr>
        <w:t xml:space="preserve"> центрах підвищення кваліфікації</w:t>
      </w:r>
      <w:r w:rsidR="00DA5F60" w:rsidRPr="00F27A07">
        <w:rPr>
          <w:rFonts w:ascii="Times New Roman" w:hAnsi="Times New Roman"/>
          <w:sz w:val="28"/>
          <w:szCs w:val="28"/>
        </w:rPr>
        <w:t xml:space="preserve"> та </w:t>
      </w:r>
      <w:r w:rsidRPr="00F27A07">
        <w:rPr>
          <w:rFonts w:ascii="Times New Roman" w:hAnsi="Times New Roman"/>
          <w:sz w:val="28"/>
          <w:szCs w:val="28"/>
        </w:rPr>
        <w:t xml:space="preserve">досліджень </w:t>
      </w:r>
      <w:r w:rsidR="00AE6D36">
        <w:rPr>
          <w:rFonts w:ascii="Times New Roman" w:hAnsi="Times New Roman"/>
          <w:sz w:val="28"/>
          <w:szCs w:val="28"/>
        </w:rPr>
        <w:t>у</w:t>
      </w:r>
      <w:r w:rsidRPr="00F27A07">
        <w:rPr>
          <w:rFonts w:ascii="Times New Roman" w:hAnsi="Times New Roman"/>
          <w:sz w:val="28"/>
          <w:szCs w:val="28"/>
        </w:rPr>
        <w:t xml:space="preserve"> галузі освіти.</w:t>
      </w:r>
    </w:p>
    <w:p w:rsidR="003E5843" w:rsidRPr="00F27A07" w:rsidRDefault="003E5843" w:rsidP="003E58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Загальний обсяг освітньо-професійної програми – 90 кредитів. Одному кредиту ЄКТС відповідає 30 годин загального навчального навантаження.</w:t>
      </w:r>
    </w:p>
    <w:p w:rsidR="003E5843" w:rsidRPr="00F27A07" w:rsidRDefault="003E5843" w:rsidP="003E58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У таблиці подано розподіл змісту освітньо-професійної програми з урахуванням навчального часу та кількості кредитів ЄКТС. Освітня програма передбачає виокремлення нормативних та вибіркових навчальних дисциплін, циклів загальної і професійної підготовки, практичної підготовки, проміжної та підсумкової атестацій. </w:t>
      </w:r>
    </w:p>
    <w:p w:rsidR="003E5843" w:rsidRPr="00F27A07" w:rsidRDefault="003E5843" w:rsidP="003E58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5843" w:rsidRPr="00F27A07" w:rsidRDefault="003E5843" w:rsidP="003E58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2.1. Перелік компоне</w:t>
      </w:r>
      <w:r w:rsidRPr="001D67B5">
        <w:rPr>
          <w:rFonts w:ascii="Times New Roman" w:hAnsi="Times New Roman"/>
          <w:b/>
          <w:sz w:val="28"/>
          <w:szCs w:val="28"/>
        </w:rPr>
        <w:t>нт</w:t>
      </w:r>
      <w:r w:rsidR="001D67B5">
        <w:rPr>
          <w:rFonts w:ascii="Times New Roman" w:hAnsi="Times New Roman"/>
          <w:b/>
          <w:sz w:val="28"/>
          <w:szCs w:val="28"/>
        </w:rPr>
        <w:t>ів</w:t>
      </w:r>
      <w:r w:rsidRPr="00F27A07">
        <w:rPr>
          <w:rFonts w:ascii="Times New Roman" w:hAnsi="Times New Roman"/>
          <w:b/>
          <w:sz w:val="28"/>
          <w:szCs w:val="28"/>
        </w:rPr>
        <w:t xml:space="preserve"> ОП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3650"/>
        <w:gridCol w:w="1540"/>
        <w:gridCol w:w="1832"/>
      </w:tblGrid>
      <w:tr w:rsidR="0032553B" w:rsidRPr="00F27A07" w:rsidTr="001B5547">
        <w:trPr>
          <w:tblHeader/>
          <w:jc w:val="center"/>
        </w:trPr>
        <w:tc>
          <w:tcPr>
            <w:tcW w:w="1243" w:type="pct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Код н/д</w:t>
            </w:r>
          </w:p>
        </w:tc>
        <w:tc>
          <w:tcPr>
            <w:tcW w:w="1953" w:type="pct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Компоненти освітньої програми (навчальні дисципліни, курсові проекти (роботи), практики, кваліфікаційна робота)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Кількість кредитів</w:t>
            </w:r>
          </w:p>
        </w:tc>
        <w:tc>
          <w:tcPr>
            <w:tcW w:w="980" w:type="pct"/>
            <w:shd w:val="clear" w:color="auto" w:fill="auto"/>
            <w:vAlign w:val="center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Форма підсумкового контролю</w:t>
            </w:r>
          </w:p>
        </w:tc>
      </w:tr>
      <w:tr w:rsidR="00F27A0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Обов’язкові компоненти ОП</w:t>
            </w:r>
          </w:p>
        </w:tc>
      </w:tr>
      <w:tr w:rsidR="00F27A0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1. ЦИКЛ ЗАГАЛЬНОЇ ПІДГОТОВКИ</w:t>
            </w:r>
          </w:p>
        </w:tc>
      </w:tr>
      <w:tr w:rsidR="00F27A0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1.1. Нормативні дисципліни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ЗП 01.01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DA5F60" w:rsidP="00DA5F60">
            <w:pPr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 xml:space="preserve">Філософія освіти 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DA5F60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67B5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A461A9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A461A9" w:rsidRPr="00F27A07" w:rsidRDefault="00A461A9" w:rsidP="00A46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ЗП 02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3" w:type="pct"/>
            <w:shd w:val="clear" w:color="auto" w:fill="auto"/>
          </w:tcPr>
          <w:p w:rsidR="00A461A9" w:rsidRPr="00A461A9" w:rsidRDefault="00A461A9" w:rsidP="00D647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1A9">
              <w:rPr>
                <w:rFonts w:ascii="Times New Roman" w:hAnsi="Times New Roman"/>
                <w:sz w:val="28"/>
                <w:szCs w:val="28"/>
              </w:rPr>
              <w:t>Іноземна мова за професійним спрямуванням</w:t>
            </w:r>
          </w:p>
        </w:tc>
        <w:tc>
          <w:tcPr>
            <w:tcW w:w="824" w:type="pct"/>
            <w:shd w:val="clear" w:color="auto" w:fill="auto"/>
          </w:tcPr>
          <w:p w:rsidR="00A461A9" w:rsidRPr="00F27A07" w:rsidRDefault="00D6471C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A461A9" w:rsidRPr="001D67B5" w:rsidRDefault="00D6471C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A461A9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A461A9" w:rsidRPr="00F27A07" w:rsidRDefault="00A461A9" w:rsidP="00A46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ЗП 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53" w:type="pct"/>
            <w:shd w:val="clear" w:color="auto" w:fill="auto"/>
          </w:tcPr>
          <w:p w:rsidR="00A461A9" w:rsidRPr="00F27A07" w:rsidRDefault="00D6471C" w:rsidP="00D647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Моделювання освітньої та професійної підготовки /Комунікативні практики у професійній освіті </w:t>
            </w:r>
          </w:p>
        </w:tc>
        <w:tc>
          <w:tcPr>
            <w:tcW w:w="824" w:type="pct"/>
            <w:shd w:val="clear" w:color="auto" w:fill="auto"/>
          </w:tcPr>
          <w:p w:rsidR="00A461A9" w:rsidRPr="00F27A07" w:rsidRDefault="00D6471C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A461A9" w:rsidRPr="001D67B5" w:rsidRDefault="00D6471C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F27A0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2. ЦИКЛ ПРОФЕСІЙНОЇ ПІДГОТОВКИ</w:t>
            </w:r>
          </w:p>
        </w:tc>
      </w:tr>
      <w:tr w:rsidR="00F27A0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2.1. Нормативні дисципліни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01.01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DA5F60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Теорія і методика професійного навчання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01.02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0E74B4" w:rsidP="000E74B4">
            <w:pPr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Педагогічна та професійна психологія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01.03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Тренінгова діяльність в освіті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lastRenderedPageBreak/>
              <w:t>ПП 01.04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A07">
              <w:rPr>
                <w:rFonts w:ascii="Times New Roman" w:hAnsi="Times New Roman"/>
                <w:sz w:val="28"/>
                <w:szCs w:val="28"/>
              </w:rPr>
              <w:t>Коучингові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</w:rPr>
              <w:t xml:space="preserve"> технології в освіті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32553B" w:rsidRPr="00F27A07" w:rsidTr="001B5547">
        <w:trPr>
          <w:trHeight w:val="750"/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01.05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0E74B4" w:rsidP="000E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Правові основи діяльності вищої школи та інтелектуальна власність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01.06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Моніторинг якості освіти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01.07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Інноваційні  освітні технології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01.08</w:t>
            </w:r>
          </w:p>
        </w:tc>
        <w:tc>
          <w:tcPr>
            <w:tcW w:w="1953" w:type="pct"/>
            <w:shd w:val="clear" w:color="auto" w:fill="auto"/>
          </w:tcPr>
          <w:p w:rsidR="003E5843" w:rsidRPr="00F27A07" w:rsidRDefault="000E74B4" w:rsidP="00C44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Інформаційно-комунікаційні технології в освіті</w:t>
            </w:r>
            <w:r w:rsidRPr="00F27A07"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:rsidR="003E5843" w:rsidRPr="00F27A07" w:rsidRDefault="000E74B4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80" w:type="pct"/>
            <w:shd w:val="clear" w:color="auto" w:fill="auto"/>
          </w:tcPr>
          <w:p w:rsidR="003E5843" w:rsidRPr="00F27A07" w:rsidRDefault="003E5843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32553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0E74B4" w:rsidRPr="00F27A07" w:rsidRDefault="000E74B4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ПП 01.09</w:t>
            </w:r>
          </w:p>
        </w:tc>
        <w:tc>
          <w:tcPr>
            <w:tcW w:w="1953" w:type="pct"/>
            <w:shd w:val="clear" w:color="auto" w:fill="auto"/>
          </w:tcPr>
          <w:p w:rsidR="000E74B4" w:rsidRPr="00F27A07" w:rsidRDefault="000E74B4" w:rsidP="00865B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Педагогіка вищої школи</w:t>
            </w:r>
          </w:p>
        </w:tc>
        <w:tc>
          <w:tcPr>
            <w:tcW w:w="824" w:type="pct"/>
            <w:shd w:val="clear" w:color="auto" w:fill="auto"/>
          </w:tcPr>
          <w:p w:rsidR="000E74B4" w:rsidRPr="00F27A07" w:rsidRDefault="000E74B4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0E74B4" w:rsidRPr="00F27A07" w:rsidRDefault="000E74B4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  <w:vAlign w:val="center"/>
          </w:tcPr>
          <w:p w:rsidR="001B5547" w:rsidRPr="00F31B2F" w:rsidRDefault="001B5547" w:rsidP="001B5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01.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31B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53" w:type="pct"/>
            <w:shd w:val="clear" w:color="auto" w:fill="auto"/>
            <w:vAlign w:val="center"/>
          </w:tcPr>
          <w:p w:rsidR="001B5547" w:rsidRPr="00F31B2F" w:rsidRDefault="001B5547" w:rsidP="001B5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Методика викладання педагогіки </w:t>
            </w:r>
          </w:p>
        </w:tc>
        <w:tc>
          <w:tcPr>
            <w:tcW w:w="824" w:type="pct"/>
            <w:shd w:val="clear" w:color="auto" w:fill="auto"/>
          </w:tcPr>
          <w:p w:rsidR="001B5547" w:rsidRPr="00F27A07" w:rsidRDefault="001B5547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1B5547" w:rsidRPr="00F27A07" w:rsidRDefault="001B5547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A07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A2EB1" w:rsidRPr="00F27A07" w:rsidTr="001A2EB1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A2EB1" w:rsidRPr="00F27A07" w:rsidRDefault="001A2EB1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2.4. Практична підготовка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1B5547" w:rsidP="00D96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04.01</w:t>
            </w:r>
          </w:p>
        </w:tc>
        <w:tc>
          <w:tcPr>
            <w:tcW w:w="1953" w:type="pct"/>
            <w:shd w:val="clear" w:color="auto" w:fill="auto"/>
          </w:tcPr>
          <w:p w:rsidR="001B5547" w:rsidRPr="00F31B2F" w:rsidRDefault="001B5547" w:rsidP="00325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Педагогічна</w:t>
            </w:r>
            <w:r w:rsidRPr="00F31B2F">
              <w:rPr>
                <w:rFonts w:ascii="Times New Roman" w:hAnsi="Times New Roman"/>
                <w:sz w:val="28"/>
                <w:szCs w:val="28"/>
              </w:rPr>
              <w:t xml:space="preserve"> практика </w:t>
            </w:r>
          </w:p>
        </w:tc>
        <w:tc>
          <w:tcPr>
            <w:tcW w:w="824" w:type="pct"/>
            <w:shd w:val="clear" w:color="auto" w:fill="auto"/>
          </w:tcPr>
          <w:p w:rsidR="001B5547" w:rsidRPr="002A3FD3" w:rsidRDefault="001B5547" w:rsidP="00D96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A3FD3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A3FD3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D96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04.02</w:t>
            </w:r>
          </w:p>
        </w:tc>
        <w:tc>
          <w:tcPr>
            <w:tcW w:w="195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Виробнича науково-дослідна практика</w:t>
            </w:r>
          </w:p>
        </w:tc>
        <w:tc>
          <w:tcPr>
            <w:tcW w:w="824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B554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B5547" w:rsidRPr="002A3FD3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FD3">
              <w:rPr>
                <w:rFonts w:ascii="Times New Roman" w:hAnsi="Times New Roman"/>
                <w:b/>
                <w:bCs/>
                <w:sz w:val="28"/>
                <w:szCs w:val="28"/>
              </w:rPr>
              <w:t>Державна атестація</w:t>
            </w:r>
          </w:p>
        </w:tc>
      </w:tr>
      <w:tr w:rsidR="001B554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B5547" w:rsidRPr="002A3FD3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3FD3">
              <w:rPr>
                <w:rFonts w:ascii="Times New Roman" w:hAnsi="Times New Roman"/>
                <w:sz w:val="28"/>
                <w:szCs w:val="28"/>
              </w:rPr>
              <w:t xml:space="preserve">Магістерська робота </w:t>
            </w:r>
          </w:p>
        </w:tc>
      </w:tr>
      <w:tr w:rsidR="001B554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B5547" w:rsidRPr="00F31B2F" w:rsidRDefault="001B5547" w:rsidP="007813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 xml:space="preserve">Загальний обсяг обов’язкових </w:t>
            </w:r>
            <w:r w:rsidRPr="001D67B5">
              <w:rPr>
                <w:rFonts w:ascii="Times New Roman" w:hAnsi="Times New Roman"/>
                <w:b/>
                <w:sz w:val="28"/>
                <w:szCs w:val="28"/>
              </w:rPr>
              <w:t>компонентів:</w:t>
            </w:r>
          </w:p>
        </w:tc>
      </w:tr>
      <w:tr w:rsidR="0078136B" w:rsidRPr="00F27A07" w:rsidTr="0078136B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Вибіркові компоненти ОП</w:t>
            </w:r>
          </w:p>
        </w:tc>
      </w:tr>
      <w:tr w:rsidR="0078136B" w:rsidRPr="00F27A07" w:rsidTr="0078136B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1. ЦИКЛ ЗАГАЛЬНОЇ ПІДГОТОВКИ</w:t>
            </w:r>
          </w:p>
        </w:tc>
      </w:tr>
      <w:tr w:rsidR="001B554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1.2. Дисципліни за вибором ВНЗ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ЗП 02.01</w:t>
            </w:r>
          </w:p>
        </w:tc>
        <w:tc>
          <w:tcPr>
            <w:tcW w:w="195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47FB">
              <w:rPr>
                <w:rFonts w:ascii="Times New Roman" w:hAnsi="Times New Roman"/>
                <w:sz w:val="28"/>
                <w:szCs w:val="28"/>
              </w:rPr>
              <w:t>Іноземна мова за професійним спрямуванням</w:t>
            </w:r>
          </w:p>
        </w:tc>
        <w:tc>
          <w:tcPr>
            <w:tcW w:w="824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ЗП 02.02</w:t>
            </w:r>
          </w:p>
        </w:tc>
        <w:tc>
          <w:tcPr>
            <w:tcW w:w="1953" w:type="pct"/>
            <w:shd w:val="clear" w:color="auto" w:fill="auto"/>
          </w:tcPr>
          <w:p w:rsidR="001B5547" w:rsidRPr="00F27A07" w:rsidRDefault="001B5547" w:rsidP="00521E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Методологія та організація наукових досліджень</w:t>
            </w:r>
          </w:p>
        </w:tc>
        <w:tc>
          <w:tcPr>
            <w:tcW w:w="824" w:type="pct"/>
            <w:shd w:val="clear" w:color="auto" w:fill="auto"/>
          </w:tcPr>
          <w:p w:rsidR="001B5547" w:rsidRPr="00F27A07" w:rsidRDefault="001B5547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1B5547" w:rsidRPr="001D67B5" w:rsidRDefault="001B5547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67B5">
              <w:rPr>
                <w:rFonts w:ascii="Times New Roman" w:hAnsi="Times New Roman"/>
                <w:sz w:val="28"/>
                <w:szCs w:val="28"/>
              </w:rPr>
              <w:t>екзамен</w:t>
            </w:r>
          </w:p>
        </w:tc>
      </w:tr>
      <w:tr w:rsidR="001B554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54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1.3. Дисципліни за вибором студента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ЗП 03.01/</w:t>
            </w:r>
          </w:p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ЗП 03.02</w:t>
            </w:r>
          </w:p>
        </w:tc>
        <w:tc>
          <w:tcPr>
            <w:tcW w:w="195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47FB">
              <w:rPr>
                <w:rFonts w:ascii="Times New Roman" w:hAnsi="Times New Roman"/>
                <w:sz w:val="28"/>
                <w:szCs w:val="28"/>
              </w:rPr>
              <w:t>Моделювання освітньої та професійної підготовки фахівця / Комунікативні практики у професійній освіті</w:t>
            </w:r>
          </w:p>
        </w:tc>
        <w:tc>
          <w:tcPr>
            <w:tcW w:w="824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78136B" w:rsidRPr="00F27A07" w:rsidTr="0078136B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2.ЦИКЛ ПРОФЕСІЙНОЇ ПІДГОТОВКИ</w:t>
            </w:r>
          </w:p>
        </w:tc>
      </w:tr>
      <w:tr w:rsidR="0078136B" w:rsidRPr="00F27A07" w:rsidTr="0078136B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2.2. Дисципліни за вибором ВНЗ</w:t>
            </w:r>
          </w:p>
        </w:tc>
      </w:tr>
      <w:tr w:rsidR="001B5547" w:rsidRPr="00F27A07" w:rsidTr="00865BA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136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78136B" w:rsidRPr="00F31B2F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02.01</w:t>
            </w:r>
          </w:p>
        </w:tc>
        <w:tc>
          <w:tcPr>
            <w:tcW w:w="1953" w:type="pct"/>
            <w:shd w:val="clear" w:color="auto" w:fill="auto"/>
          </w:tcPr>
          <w:p w:rsidR="0078136B" w:rsidRPr="004B47FB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Акмеологія</w:t>
            </w:r>
            <w:proofErr w:type="spellEnd"/>
          </w:p>
        </w:tc>
        <w:tc>
          <w:tcPr>
            <w:tcW w:w="824" w:type="pct"/>
            <w:shd w:val="clear" w:color="auto" w:fill="auto"/>
          </w:tcPr>
          <w:p w:rsidR="0078136B" w:rsidRPr="00F31B2F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78136B" w:rsidRPr="00F31B2F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02.02</w:t>
            </w:r>
          </w:p>
        </w:tc>
        <w:tc>
          <w:tcPr>
            <w:tcW w:w="195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47FB">
              <w:rPr>
                <w:rFonts w:ascii="Times New Roman" w:hAnsi="Times New Roman"/>
                <w:sz w:val="28"/>
                <w:szCs w:val="28"/>
              </w:rPr>
              <w:t>Психологія вищої школи</w:t>
            </w:r>
          </w:p>
        </w:tc>
        <w:tc>
          <w:tcPr>
            <w:tcW w:w="824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lastRenderedPageBreak/>
              <w:t>ПП 02.03</w:t>
            </w:r>
          </w:p>
        </w:tc>
        <w:tc>
          <w:tcPr>
            <w:tcW w:w="1953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47FB">
              <w:rPr>
                <w:rFonts w:ascii="Times New Roman" w:hAnsi="Times New Roman"/>
                <w:sz w:val="28"/>
                <w:szCs w:val="28"/>
              </w:rPr>
              <w:t>Менеджмент освіти і навчання</w:t>
            </w:r>
          </w:p>
        </w:tc>
        <w:tc>
          <w:tcPr>
            <w:tcW w:w="824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78136B" w:rsidRPr="00F27A07" w:rsidTr="0078136B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b/>
                <w:sz w:val="28"/>
                <w:szCs w:val="28"/>
              </w:rPr>
              <w:t>2.3. Дисципліни за вибором студента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ПП 03.01</w:t>
            </w:r>
          </w:p>
          <w:p w:rsidR="001B5547" w:rsidRPr="00F31B2F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3" w:type="pct"/>
            <w:shd w:val="clear" w:color="auto" w:fill="auto"/>
          </w:tcPr>
          <w:p w:rsidR="001B5547" w:rsidRPr="0032553B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53B">
              <w:rPr>
                <w:rFonts w:ascii="Times New Roman" w:hAnsi="Times New Roman"/>
                <w:sz w:val="28"/>
                <w:szCs w:val="28"/>
              </w:rPr>
              <w:t>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дагогічна деонтологія  </w:t>
            </w:r>
            <w:r w:rsidRPr="0032553B">
              <w:rPr>
                <w:rFonts w:ascii="Times New Roman" w:hAnsi="Times New Roman"/>
                <w:sz w:val="28"/>
                <w:szCs w:val="28"/>
              </w:rPr>
              <w:t>/ Сучасна університетська освіта</w:t>
            </w:r>
          </w:p>
        </w:tc>
        <w:tc>
          <w:tcPr>
            <w:tcW w:w="824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1B5547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1B5547" w:rsidRPr="00F31B2F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03.02</w:t>
            </w:r>
          </w:p>
        </w:tc>
        <w:tc>
          <w:tcPr>
            <w:tcW w:w="1953" w:type="pct"/>
            <w:shd w:val="clear" w:color="auto" w:fill="auto"/>
          </w:tcPr>
          <w:p w:rsidR="001B5547" w:rsidRPr="0032553B" w:rsidRDefault="001B5547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53B">
              <w:rPr>
                <w:rFonts w:ascii="Times New Roman" w:hAnsi="Times New Roman"/>
                <w:sz w:val="28"/>
                <w:szCs w:val="28"/>
              </w:rPr>
              <w:t>Педагогічні основи дистанційного навчання / Педагогічна діагностика якості освіти у ВНЗ</w:t>
            </w:r>
          </w:p>
        </w:tc>
        <w:tc>
          <w:tcPr>
            <w:tcW w:w="824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1B5547" w:rsidRPr="00F31B2F" w:rsidRDefault="001B5547" w:rsidP="001D67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78136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78136B" w:rsidRPr="00F31B2F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03.03</w:t>
            </w:r>
          </w:p>
        </w:tc>
        <w:tc>
          <w:tcPr>
            <w:tcW w:w="1953" w:type="pct"/>
            <w:shd w:val="clear" w:color="auto" w:fill="auto"/>
          </w:tcPr>
          <w:p w:rsidR="0078136B" w:rsidRPr="0032553B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Теорія і практика виховної роботи/Професійна культура викладачів вищої школи</w:t>
            </w:r>
          </w:p>
        </w:tc>
        <w:tc>
          <w:tcPr>
            <w:tcW w:w="824" w:type="pct"/>
            <w:shd w:val="clear" w:color="auto" w:fill="auto"/>
          </w:tcPr>
          <w:p w:rsidR="0078136B" w:rsidRPr="00F31B2F" w:rsidRDefault="0078136B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78136B" w:rsidRPr="00F31B2F" w:rsidRDefault="0078136B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78136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78136B" w:rsidRPr="00F31B2F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ПП 03.04</w:t>
            </w:r>
          </w:p>
        </w:tc>
        <w:tc>
          <w:tcPr>
            <w:tcW w:w="1953" w:type="pct"/>
            <w:shd w:val="clear" w:color="auto" w:fill="auto"/>
          </w:tcPr>
          <w:p w:rsidR="0078136B" w:rsidRPr="0032553B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Формування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здоров</w:t>
            </w:r>
            <w:proofErr w:type="spellEnd"/>
            <w:r w:rsidRPr="0078136B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язбережувального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середовища у ЗВО/ Проектування індивідуальних програм навчання у вищій школі </w:t>
            </w:r>
          </w:p>
        </w:tc>
        <w:tc>
          <w:tcPr>
            <w:tcW w:w="824" w:type="pct"/>
            <w:shd w:val="clear" w:color="auto" w:fill="auto"/>
          </w:tcPr>
          <w:p w:rsidR="0078136B" w:rsidRPr="00F31B2F" w:rsidRDefault="0078136B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78136B" w:rsidRPr="00F31B2F" w:rsidRDefault="0078136B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78136B" w:rsidRPr="00F27A07" w:rsidTr="001B5547">
        <w:trPr>
          <w:jc w:val="center"/>
        </w:trPr>
        <w:tc>
          <w:tcPr>
            <w:tcW w:w="1243" w:type="pct"/>
            <w:shd w:val="clear" w:color="auto" w:fill="auto"/>
          </w:tcPr>
          <w:p w:rsidR="0078136B" w:rsidRPr="00F31B2F" w:rsidRDefault="0078136B" w:rsidP="007813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ПП 03.05</w:t>
            </w:r>
          </w:p>
          <w:p w:rsidR="0078136B" w:rsidRDefault="0078136B" w:rsidP="007813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136B" w:rsidRPr="00F31B2F" w:rsidRDefault="0078136B" w:rsidP="007813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3" w:type="pct"/>
            <w:shd w:val="clear" w:color="auto" w:fill="auto"/>
          </w:tcPr>
          <w:p w:rsidR="0078136B" w:rsidRPr="0032553B" w:rsidRDefault="0078136B" w:rsidP="001D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Компаративна педагогіка вищої школи</w:t>
            </w:r>
            <w:r w:rsidR="001A2EB1">
              <w:rPr>
                <w:rFonts w:ascii="Times New Roman" w:hAnsi="Times New Roman"/>
                <w:sz w:val="28"/>
                <w:szCs w:val="28"/>
              </w:rPr>
              <w:t xml:space="preserve">/ Студентське самоврядування в системі вищої освіти </w:t>
            </w:r>
          </w:p>
        </w:tc>
        <w:tc>
          <w:tcPr>
            <w:tcW w:w="824" w:type="pct"/>
            <w:shd w:val="clear" w:color="auto" w:fill="auto"/>
          </w:tcPr>
          <w:p w:rsidR="0078136B" w:rsidRPr="00F31B2F" w:rsidRDefault="0078136B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pct"/>
            <w:shd w:val="clear" w:color="auto" w:fill="auto"/>
          </w:tcPr>
          <w:p w:rsidR="0078136B" w:rsidRPr="00F31B2F" w:rsidRDefault="0078136B" w:rsidP="00521E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B2F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  <w:tr w:rsidR="0078136B" w:rsidRPr="00F27A07" w:rsidTr="001D67B5">
        <w:trPr>
          <w:jc w:val="center"/>
        </w:trPr>
        <w:tc>
          <w:tcPr>
            <w:tcW w:w="3196" w:type="pct"/>
            <w:gridSpan w:val="2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Загальний обсяг вибіркових комп</w:t>
            </w:r>
            <w:r w:rsidRPr="001D67B5">
              <w:rPr>
                <w:rFonts w:ascii="Times New Roman" w:hAnsi="Times New Roman"/>
                <w:b/>
                <w:sz w:val="28"/>
                <w:szCs w:val="28"/>
              </w:rPr>
              <w:t>онентів</w:t>
            </w: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824" w:type="pct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980" w:type="pct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136B" w:rsidRPr="00F27A07" w:rsidTr="001D67B5">
        <w:trPr>
          <w:jc w:val="center"/>
        </w:trPr>
        <w:tc>
          <w:tcPr>
            <w:tcW w:w="3196" w:type="pct"/>
            <w:gridSpan w:val="2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ЗАГАЛЬНИЙ ОБСЯГ ОСВІТНЬОЇ ПРОГРАМИ:</w:t>
            </w:r>
          </w:p>
        </w:tc>
        <w:tc>
          <w:tcPr>
            <w:tcW w:w="824" w:type="pct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A07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  <w:tc>
          <w:tcPr>
            <w:tcW w:w="980" w:type="pct"/>
            <w:shd w:val="clear" w:color="auto" w:fill="auto"/>
          </w:tcPr>
          <w:p w:rsidR="0078136B" w:rsidRPr="00F27A07" w:rsidRDefault="0078136B" w:rsidP="001D6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E5843" w:rsidRDefault="003E5843" w:rsidP="003E584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603AA" w:rsidRDefault="009603AA" w:rsidP="003E584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9603AA" w:rsidSect="005343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1BA0" w:rsidRPr="00C91BA0" w:rsidRDefault="00C91BA0" w:rsidP="00C91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BA0">
        <w:rPr>
          <w:rFonts w:ascii="Times New Roman" w:hAnsi="Times New Roman"/>
          <w:b/>
          <w:sz w:val="28"/>
          <w:szCs w:val="28"/>
        </w:rPr>
        <w:lastRenderedPageBreak/>
        <w:t xml:space="preserve">Структурно-логічна схема освітньої програми “Педагогіка вищої школи” </w:t>
      </w:r>
    </w:p>
    <w:p w:rsidR="00C91BA0" w:rsidRPr="00C91BA0" w:rsidRDefault="00C91BA0" w:rsidP="00C91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BA0">
        <w:rPr>
          <w:rFonts w:ascii="Times New Roman" w:hAnsi="Times New Roman"/>
          <w:b/>
          <w:sz w:val="28"/>
          <w:szCs w:val="28"/>
        </w:rPr>
        <w:t xml:space="preserve">зі спеціальності 011 “Освітні, педагогічні науки” </w:t>
      </w:r>
    </w:p>
    <w:p w:rsidR="00C91BA0" w:rsidRPr="00C91BA0" w:rsidRDefault="00C91BA0" w:rsidP="00C91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BA0">
        <w:rPr>
          <w:rFonts w:ascii="Times New Roman" w:hAnsi="Times New Roman"/>
          <w:b/>
          <w:sz w:val="28"/>
          <w:szCs w:val="28"/>
        </w:rPr>
        <w:t xml:space="preserve">галузі знань 01 “Освіта” </w:t>
      </w:r>
    </w:p>
    <w:p w:rsidR="00C91BA0" w:rsidRPr="00C91BA0" w:rsidRDefault="00C91BA0" w:rsidP="00C91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BA0">
        <w:rPr>
          <w:rFonts w:ascii="Times New Roman" w:hAnsi="Times New Roman"/>
          <w:b/>
          <w:sz w:val="28"/>
          <w:szCs w:val="28"/>
        </w:rPr>
        <w:t>за ступенем вищої освіти магістр</w:t>
      </w:r>
    </w:p>
    <w:p w:rsidR="00C91BA0" w:rsidRPr="00C91BA0" w:rsidRDefault="00C91BA0" w:rsidP="00C91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0"/>
        <w:gridCol w:w="4597"/>
        <w:gridCol w:w="4703"/>
      </w:tblGrid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 xml:space="preserve">І семестр 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 xml:space="preserve">ІІ семестр 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 xml:space="preserve">ІІІ семестр </w:t>
            </w:r>
          </w:p>
        </w:tc>
      </w:tr>
      <w:tr w:rsidR="00C91BA0" w:rsidRPr="00C91BA0" w:rsidTr="008F06B3">
        <w:tc>
          <w:tcPr>
            <w:tcW w:w="14786" w:type="dxa"/>
            <w:gridSpan w:val="3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>Зміст навчальної діяльності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 xml:space="preserve">Загальні компетентності (ЗК): </w:t>
            </w:r>
            <w:r w:rsidRPr="00C91BA0">
              <w:rPr>
                <w:rFonts w:ascii="Times New Roman" w:hAnsi="Times New Roman"/>
                <w:sz w:val="28"/>
                <w:szCs w:val="28"/>
              </w:rPr>
              <w:t>ЗК 2; ЗК 3; ЗК 4; ЗК 8; ЗК 9; ЗК 10. 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>Загальні компетентності (ЗК):</w:t>
            </w:r>
            <w:r w:rsidRPr="00C91BA0">
              <w:rPr>
                <w:rFonts w:ascii="Times New Roman" w:hAnsi="Times New Roman"/>
                <w:sz w:val="28"/>
                <w:szCs w:val="28"/>
              </w:rPr>
              <w:t xml:space="preserve"> ЗК 2; ЗК 4; ЗК 5; ЗК 6. ЗК 7. ЗК 11.   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>Загальні компетентності (ЗК):</w:t>
            </w:r>
            <w:r w:rsidRPr="00C91BA0">
              <w:rPr>
                <w:rFonts w:ascii="Times New Roman" w:hAnsi="Times New Roman"/>
                <w:sz w:val="28"/>
                <w:szCs w:val="28"/>
              </w:rPr>
              <w:t xml:space="preserve"> ЗК 1; ЗК 2; ЗК 4; ЗК 5; ЗК 7. ЗК 9.  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 xml:space="preserve">Фахові компетентності спеціальності (ФК): </w:t>
            </w:r>
            <w:r w:rsidRPr="00C91BA0">
              <w:rPr>
                <w:rFonts w:ascii="Times New Roman" w:hAnsi="Times New Roman"/>
                <w:sz w:val="28"/>
                <w:szCs w:val="28"/>
              </w:rPr>
              <w:t>ФК 1; ФК 2; ФК 6; ФК 8; ФК 9; ФК 10; ФК 13; ФК 14; ФК15. 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>Фахові компетентності спеціальності (ФК):</w:t>
            </w:r>
            <w:r w:rsidRPr="00C91BA0">
              <w:rPr>
                <w:rFonts w:ascii="Times New Roman" w:hAnsi="Times New Roman"/>
                <w:sz w:val="28"/>
                <w:szCs w:val="28"/>
              </w:rPr>
              <w:t xml:space="preserve"> ФК 1;ФК 2; ФК 4; ФК 5; ФК 7; ФК 8; ФК 10; ФК 11; ФК 12; ФК 14; ФК15.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>Фахові компетентності спеціальності (ФК):</w:t>
            </w:r>
            <w:r w:rsidRPr="00C91BA0">
              <w:rPr>
                <w:rFonts w:ascii="Times New Roman" w:hAnsi="Times New Roman"/>
                <w:sz w:val="28"/>
                <w:szCs w:val="28"/>
              </w:rPr>
              <w:t xml:space="preserve"> ФК 1; К 2; ФК 3; ФК 5; ФК 7; ФК 10; ФК 11; ФК 12; ФК 14; ФК15.</w:t>
            </w:r>
          </w:p>
        </w:tc>
      </w:tr>
      <w:tr w:rsidR="00C91BA0" w:rsidRPr="00C91BA0" w:rsidTr="008F06B3">
        <w:tc>
          <w:tcPr>
            <w:tcW w:w="14786" w:type="dxa"/>
            <w:gridSpan w:val="3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b/>
                <w:sz w:val="28"/>
                <w:szCs w:val="28"/>
              </w:rPr>
              <w:t>Компоненти освітньої програми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 xml:space="preserve">Іноземна мова за професійним спрямуванням 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Моделювання освітньої та професійної підготовки/ Комунікативні практики у професійній освіті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Філософія освіти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Методологія та організація наукових досліджень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91BA0">
              <w:rPr>
                <w:rFonts w:ascii="Times New Roman" w:hAnsi="Times New Roman"/>
                <w:sz w:val="28"/>
                <w:szCs w:val="28"/>
              </w:rPr>
              <w:t>Коучингові</w:t>
            </w:r>
            <w:proofErr w:type="spellEnd"/>
            <w:r w:rsidRPr="00C91BA0">
              <w:rPr>
                <w:rFonts w:ascii="Times New Roman" w:hAnsi="Times New Roman"/>
                <w:sz w:val="28"/>
                <w:szCs w:val="28"/>
              </w:rPr>
              <w:t xml:space="preserve"> технології в освіті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Педагогічна та професійна психологія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Теорія і методика професійного навчання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Інформаційно-комунікаційні технології в освіті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Тренінгова діяльність в освіті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Правові основи діяльності вищої школи та інтелектуальна власність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 xml:space="preserve">Психологія вищої школи 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Інноваційні  освітні технології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Інформаційно-комунікаційні технології в освіті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Менеджмент освіти і навчання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Педагогіка вищої школи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Методика викладання педагогіки вищої школи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Педагогічна деонтологія  / Сучасна університетська освіта</w:t>
            </w: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Педагогічні основи дистанційного навчання / Педагогічна діагностика якості освіти у ВНЗ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91BA0">
              <w:rPr>
                <w:rFonts w:ascii="Times New Roman" w:hAnsi="Times New Roman"/>
                <w:sz w:val="28"/>
                <w:szCs w:val="28"/>
              </w:rPr>
              <w:lastRenderedPageBreak/>
              <w:t>Акмеологія</w:t>
            </w:r>
            <w:proofErr w:type="spellEnd"/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Теорія і практика виховної роботи/Професійна культура викладачів вищої школи</w:t>
            </w: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 xml:space="preserve">Формування </w:t>
            </w:r>
            <w:proofErr w:type="spellStart"/>
            <w:r w:rsidRPr="00C91BA0">
              <w:rPr>
                <w:rFonts w:ascii="Times New Roman" w:hAnsi="Times New Roman"/>
                <w:sz w:val="28"/>
                <w:szCs w:val="28"/>
              </w:rPr>
              <w:t>здоров</w:t>
            </w:r>
            <w:proofErr w:type="spellEnd"/>
            <w:r w:rsidRPr="00C91BA0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C91BA0">
              <w:rPr>
                <w:rFonts w:ascii="Times New Roman" w:hAnsi="Times New Roman"/>
                <w:sz w:val="28"/>
                <w:szCs w:val="28"/>
              </w:rPr>
              <w:t>язбережувального</w:t>
            </w:r>
            <w:proofErr w:type="spellEnd"/>
            <w:r w:rsidRPr="00C91BA0">
              <w:rPr>
                <w:rFonts w:ascii="Times New Roman" w:hAnsi="Times New Roman"/>
                <w:sz w:val="28"/>
                <w:szCs w:val="28"/>
              </w:rPr>
              <w:t xml:space="preserve"> середовища у ЗВО/ Проектування індивідуальних програм навчання у вищій школі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91BA0" w:rsidRPr="00C91BA0" w:rsidTr="008F06B3">
        <w:tc>
          <w:tcPr>
            <w:tcW w:w="532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1BA0">
              <w:rPr>
                <w:rFonts w:ascii="Times New Roman" w:hAnsi="Times New Roman"/>
                <w:sz w:val="28"/>
                <w:szCs w:val="28"/>
              </w:rPr>
              <w:t>Компаративна педагогіка вищої школи/ Студентське самоврядування в системі вищої освіти</w:t>
            </w:r>
          </w:p>
        </w:tc>
        <w:tc>
          <w:tcPr>
            <w:tcW w:w="4680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78" w:type="dxa"/>
            <w:shd w:val="clear" w:color="auto" w:fill="auto"/>
          </w:tcPr>
          <w:p w:rsidR="00C91BA0" w:rsidRPr="00C91BA0" w:rsidRDefault="00C91BA0" w:rsidP="00C91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91BA0" w:rsidRPr="00C91BA0" w:rsidRDefault="00C91BA0" w:rsidP="00C91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03AA" w:rsidRDefault="009603AA" w:rsidP="003E584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603AA" w:rsidRDefault="009603AA" w:rsidP="003E584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9603AA" w:rsidSect="00C91BA0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9D5F4A" w:rsidRPr="00F27A07" w:rsidRDefault="009D5F4A" w:rsidP="009D5F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lastRenderedPageBreak/>
        <w:t>3. Форма атестації здобувачів вищої освіти</w:t>
      </w:r>
    </w:p>
    <w:p w:rsidR="009D5F4A" w:rsidRPr="00F27A07" w:rsidRDefault="009D5F4A" w:rsidP="009D5F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5F4A" w:rsidRPr="00F27A07" w:rsidRDefault="009D5F4A" w:rsidP="00685B47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Атестація випускників освітньо-професійної програми спеціальності 011 Освітні, педагогічні науки спеціалізації «Педагогіка вищої школи» здійснюється </w:t>
      </w:r>
      <w:r w:rsidRPr="00F27A07">
        <w:rPr>
          <w:rFonts w:ascii="Times New Roman" w:hAnsi="Times New Roman"/>
          <w:b/>
          <w:i/>
          <w:sz w:val="28"/>
          <w:szCs w:val="28"/>
        </w:rPr>
        <w:t xml:space="preserve">у формі </w:t>
      </w:r>
      <w:r w:rsidR="00AE56DD" w:rsidRPr="00F27A07">
        <w:rPr>
          <w:rFonts w:ascii="Times New Roman" w:hAnsi="Times New Roman"/>
          <w:b/>
          <w:i/>
          <w:sz w:val="28"/>
          <w:szCs w:val="28"/>
        </w:rPr>
        <w:t>публічного захисту магістерської роботи</w:t>
      </w:r>
      <w:r w:rsidR="00AE56DD" w:rsidRPr="00F27A07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у встановленому порядку. На підставі рішення екзаменаційної комісії особі, яка успішно виконала освітню програму на другому рівні,</w:t>
      </w:r>
      <w:r w:rsidR="00AE56DD" w:rsidRPr="00F27A07">
        <w:rPr>
          <w:rFonts w:ascii="Times New Roman" w:hAnsi="Times New Roman"/>
          <w:sz w:val="28"/>
          <w:szCs w:val="28"/>
        </w:rPr>
        <w:t xml:space="preserve"> присуджується</w:t>
      </w:r>
      <w:r w:rsidRPr="00F27A07">
        <w:rPr>
          <w:rFonts w:ascii="Times New Roman" w:hAnsi="Times New Roman"/>
          <w:sz w:val="28"/>
          <w:szCs w:val="28"/>
        </w:rPr>
        <w:t xml:space="preserve"> ступінь магістра і присвоюється кваліфікація «Викладач </w:t>
      </w:r>
      <w:r w:rsidR="00152C35">
        <w:rPr>
          <w:rFonts w:ascii="Times New Roman" w:hAnsi="Times New Roman"/>
          <w:sz w:val="28"/>
          <w:szCs w:val="28"/>
        </w:rPr>
        <w:t>закладів</w:t>
      </w:r>
      <w:r w:rsidR="006C3A57">
        <w:rPr>
          <w:rFonts w:ascii="Times New Roman" w:hAnsi="Times New Roman"/>
          <w:sz w:val="28"/>
          <w:szCs w:val="28"/>
        </w:rPr>
        <w:t xml:space="preserve"> вищої освіти</w:t>
      </w:r>
      <w:r w:rsidRPr="00F27A07">
        <w:rPr>
          <w:rFonts w:ascii="Times New Roman" w:hAnsi="Times New Roman"/>
          <w:sz w:val="28"/>
          <w:szCs w:val="28"/>
        </w:rPr>
        <w:t xml:space="preserve">». </w:t>
      </w:r>
    </w:p>
    <w:p w:rsidR="001A2EB1" w:rsidRDefault="001A2EB1" w:rsidP="009D5F4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6DD" w:rsidRPr="00F27A07" w:rsidRDefault="009D5F4A" w:rsidP="009D5F4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Вимоги до </w:t>
      </w:r>
      <w:r w:rsidR="00AE56DD" w:rsidRPr="00F27A07">
        <w:rPr>
          <w:rFonts w:ascii="Times New Roman" w:hAnsi="Times New Roman"/>
          <w:b/>
          <w:sz w:val="28"/>
          <w:szCs w:val="28"/>
        </w:rPr>
        <w:t>публічного захисту магістерської роботи</w:t>
      </w:r>
      <w:r w:rsidR="00AE56DD" w:rsidRPr="00F27A07">
        <w:rPr>
          <w:rFonts w:ascii="Times New Roman" w:hAnsi="Times New Roman"/>
          <w:sz w:val="28"/>
          <w:szCs w:val="28"/>
        </w:rPr>
        <w:t xml:space="preserve"> </w:t>
      </w:r>
    </w:p>
    <w:p w:rsidR="009D5F4A" w:rsidRPr="00F27A07" w:rsidRDefault="009D5F4A" w:rsidP="009D5F4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зі спеціальності</w:t>
      </w:r>
      <w:r w:rsidRPr="00F27A07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b/>
          <w:sz w:val="28"/>
          <w:szCs w:val="28"/>
        </w:rPr>
        <w:t xml:space="preserve">011 Освітні, педагогічні науки </w:t>
      </w:r>
      <w:r w:rsidRPr="00F27A07">
        <w:rPr>
          <w:rFonts w:ascii="Times New Roman" w:hAnsi="Times New Roman"/>
          <w:b/>
          <w:sz w:val="28"/>
          <w:szCs w:val="28"/>
        </w:rPr>
        <w:br/>
        <w:t>спеціалізації «Педагогіка вищої школи»</w:t>
      </w:r>
    </w:p>
    <w:p w:rsidR="0025262D" w:rsidRPr="00F27A07" w:rsidRDefault="00707D80" w:rsidP="0025262D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A07">
        <w:rPr>
          <w:rFonts w:ascii="Times New Roman" w:hAnsi="Times New Roman"/>
          <w:sz w:val="28"/>
          <w:szCs w:val="28"/>
          <w:lang w:eastAsia="ru-RU"/>
        </w:rPr>
        <w:t>Магістерська робота є підсумком самостійного комплексного дослідження однієї з наукових чи прикладних проблем розвитку п</w:t>
      </w:r>
      <w:r w:rsidRPr="00F27A07">
        <w:rPr>
          <w:rFonts w:ascii="Times New Roman" w:hAnsi="Times New Roman"/>
          <w:sz w:val="28"/>
          <w:szCs w:val="28"/>
        </w:rPr>
        <w:t>едагогіки вищої школи</w:t>
      </w:r>
      <w:r w:rsidR="00D9682A">
        <w:rPr>
          <w:rFonts w:ascii="Times New Roman" w:hAnsi="Times New Roman"/>
          <w:sz w:val="28"/>
          <w:szCs w:val="28"/>
          <w:lang w:eastAsia="ru-RU"/>
        </w:rPr>
        <w:t>, показником підготовки магістранта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 ІПТО НАПН України до практичної діяльності в рамках нормативної та варіативної складових освітньо-професійних програм підготовки магістрів. Метою магістерської роботи є </w:t>
      </w:r>
      <w:r w:rsidR="00D9682A">
        <w:rPr>
          <w:rFonts w:ascii="Times New Roman" w:hAnsi="Times New Roman"/>
          <w:sz w:val="28"/>
          <w:szCs w:val="28"/>
          <w:lang w:eastAsia="ru-RU"/>
        </w:rPr>
        <w:t>застосування набутих компетентностей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9A1912" w:rsidRPr="00F27A07">
        <w:rPr>
          <w:rFonts w:ascii="Times New Roman" w:hAnsi="Times New Roman"/>
          <w:sz w:val="28"/>
          <w:szCs w:val="28"/>
          <w:lang w:eastAsia="ru-RU"/>
        </w:rPr>
        <w:t>ля вирішення актуальних проблем педагогіки</w:t>
      </w:r>
      <w:r w:rsidRPr="00F27A07">
        <w:rPr>
          <w:rFonts w:ascii="Times New Roman" w:hAnsi="Times New Roman"/>
          <w:sz w:val="28"/>
          <w:szCs w:val="28"/>
          <w:lang w:eastAsia="ru-RU"/>
        </w:rPr>
        <w:t>; використання сучасних методів наукових дос</w:t>
      </w:r>
      <w:r w:rsidR="00D9682A">
        <w:rPr>
          <w:rFonts w:ascii="Times New Roman" w:hAnsi="Times New Roman"/>
          <w:sz w:val="28"/>
          <w:szCs w:val="28"/>
          <w:lang w:eastAsia="ru-RU"/>
        </w:rPr>
        <w:t>ліджень; дослідження інноваційного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 зарубіжного досвіду</w:t>
      </w:r>
      <w:r w:rsidR="00C12C29" w:rsidRPr="00F27A0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5262D" w:rsidRPr="00F27A07">
        <w:rPr>
          <w:rFonts w:ascii="Times New Roman" w:hAnsi="Times New Roman"/>
          <w:sz w:val="28"/>
          <w:szCs w:val="28"/>
          <w:lang w:eastAsia="ru-RU"/>
        </w:rPr>
        <w:t>У процесі підготовки магістерської роботи слухачі мають набути відповідних навичок виконання науково-дослідницької роботи, а під час захисту продемонструвати рівень своєї теоретичної та практичної професійної підготовки. Основними завданнями магістерської роботи є вивчення та узагальнення теоретико-методологічних засад з обраного напряму дослідження; провед</w:t>
      </w:r>
      <w:r w:rsidR="004D2309">
        <w:rPr>
          <w:rFonts w:ascii="Times New Roman" w:hAnsi="Times New Roman"/>
          <w:sz w:val="28"/>
          <w:szCs w:val="28"/>
          <w:lang w:eastAsia="ru-RU"/>
        </w:rPr>
        <w:t>ення всебічного аналізу стану проблеми</w:t>
      </w:r>
      <w:r w:rsidR="0025262D" w:rsidRPr="00F27A07">
        <w:rPr>
          <w:rFonts w:ascii="Times New Roman" w:hAnsi="Times New Roman"/>
          <w:sz w:val="28"/>
          <w:szCs w:val="28"/>
          <w:lang w:eastAsia="ru-RU"/>
        </w:rPr>
        <w:t xml:space="preserve"> із застосуванням сучасного наукового інструментарію; розробка та оцінка альтернативних варіантів вирішення визначених пр</w:t>
      </w:r>
      <w:r w:rsidR="00D9682A">
        <w:rPr>
          <w:rFonts w:ascii="Times New Roman" w:hAnsi="Times New Roman"/>
          <w:sz w:val="28"/>
          <w:szCs w:val="28"/>
          <w:lang w:eastAsia="ru-RU"/>
        </w:rPr>
        <w:t>облем</w:t>
      </w:r>
      <w:r w:rsidR="0025262D" w:rsidRPr="00F27A07">
        <w:rPr>
          <w:rFonts w:ascii="Times New Roman" w:hAnsi="Times New Roman"/>
          <w:sz w:val="28"/>
          <w:szCs w:val="28"/>
          <w:lang w:eastAsia="ru-RU"/>
        </w:rPr>
        <w:t xml:space="preserve"> із використанням ситуаційного аналізу, сучасних технологій; підготовка доповіді та наочних матеріалів (презентації у </w:t>
      </w:r>
      <w:proofErr w:type="spellStart"/>
      <w:r w:rsidR="0025262D" w:rsidRPr="00F27A07">
        <w:rPr>
          <w:rFonts w:ascii="Times New Roman" w:hAnsi="Times New Roman"/>
          <w:sz w:val="28"/>
          <w:szCs w:val="28"/>
          <w:lang w:eastAsia="ru-RU"/>
        </w:rPr>
        <w:t>РоwегРоint</w:t>
      </w:r>
      <w:proofErr w:type="spellEnd"/>
      <w:r w:rsidR="0025262D" w:rsidRPr="00F27A07">
        <w:rPr>
          <w:rFonts w:ascii="Times New Roman" w:hAnsi="Times New Roman"/>
          <w:sz w:val="28"/>
          <w:szCs w:val="28"/>
          <w:lang w:eastAsia="ru-RU"/>
        </w:rPr>
        <w:t>), що передають основний зміст роботи та пропозиції автора, з подальшим їх публічним захистом перед Державною екзаменаційною комісією (далі – ДЕК).</w:t>
      </w:r>
    </w:p>
    <w:p w:rsidR="009D5F4A" w:rsidRPr="00F27A07" w:rsidRDefault="009D5F4A" w:rsidP="0025262D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A07">
        <w:rPr>
          <w:rFonts w:ascii="Times New Roman" w:hAnsi="Times New Roman"/>
          <w:sz w:val="28"/>
          <w:szCs w:val="28"/>
          <w:lang w:eastAsia="ru-RU"/>
        </w:rPr>
        <w:t xml:space="preserve">Організація </w:t>
      </w:r>
      <w:r w:rsidR="0025262D" w:rsidRPr="00F27A07">
        <w:rPr>
          <w:rFonts w:ascii="Times New Roman" w:hAnsi="Times New Roman"/>
          <w:sz w:val="28"/>
          <w:szCs w:val="28"/>
        </w:rPr>
        <w:t xml:space="preserve">публічного захисту магістерської роботи </w:t>
      </w:r>
      <w:r w:rsidRPr="00F27A07">
        <w:rPr>
          <w:rFonts w:ascii="Times New Roman" w:hAnsi="Times New Roman"/>
          <w:sz w:val="28"/>
          <w:szCs w:val="28"/>
          <w:lang w:eastAsia="ru-RU"/>
        </w:rPr>
        <w:t>здійснюються відповідно до нормативно-правових документів.</w:t>
      </w:r>
    </w:p>
    <w:p w:rsidR="009D5F4A" w:rsidRPr="00F27A07" w:rsidRDefault="009D5F4A" w:rsidP="009D5F4A">
      <w:pPr>
        <w:tabs>
          <w:tab w:val="left" w:pos="1440"/>
          <w:tab w:val="num" w:pos="21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A07">
        <w:rPr>
          <w:rFonts w:ascii="Times New Roman" w:hAnsi="Times New Roman"/>
          <w:sz w:val="28"/>
          <w:szCs w:val="28"/>
        </w:rPr>
        <w:t>3. Особливості підготовки і проведення атестації здобувачів освіти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 відображено у відповідних методичних вказівках</w:t>
      </w:r>
      <w:r w:rsidR="0025262D" w:rsidRPr="00F27A07">
        <w:t xml:space="preserve"> </w:t>
      </w:r>
      <w:r w:rsidR="0025262D" w:rsidRPr="00F27A07">
        <w:rPr>
          <w:rFonts w:ascii="Times New Roman" w:hAnsi="Times New Roman"/>
          <w:sz w:val="28"/>
          <w:szCs w:val="28"/>
        </w:rPr>
        <w:t>та м</w:t>
      </w:r>
      <w:r w:rsidR="0025262D" w:rsidRPr="00F27A07">
        <w:rPr>
          <w:rFonts w:ascii="Times New Roman" w:hAnsi="Times New Roman"/>
          <w:sz w:val="28"/>
          <w:szCs w:val="28"/>
          <w:lang w:eastAsia="ru-RU"/>
        </w:rPr>
        <w:t>етодичних рекомендаціях щодо проведення дослідження, написання, оформлення та захисту магістерських робіт.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D5F4A" w:rsidRPr="00F27A07" w:rsidRDefault="009D5F4A" w:rsidP="009D5F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F27A07">
        <w:rPr>
          <w:rFonts w:ascii="Times New Roman" w:hAnsi="Times New Roman"/>
          <w:sz w:val="28"/>
          <w:szCs w:val="28"/>
        </w:rPr>
        <w:t xml:space="preserve">Атестацію здобувачів </w:t>
      </w:r>
      <w:r w:rsidRPr="00F27A07">
        <w:rPr>
          <w:rFonts w:ascii="Times New Roman" w:hAnsi="Times New Roman"/>
          <w:sz w:val="28"/>
          <w:szCs w:val="28"/>
          <w:lang w:eastAsia="ru-RU"/>
        </w:rPr>
        <w:t>другого (магістерського) рівня</w:t>
      </w:r>
      <w:r w:rsidRPr="00F27A07">
        <w:rPr>
          <w:rFonts w:ascii="Times New Roman" w:hAnsi="Times New Roman"/>
          <w:sz w:val="28"/>
          <w:szCs w:val="28"/>
        </w:rPr>
        <w:t xml:space="preserve"> проводить </w:t>
      </w:r>
      <w:r w:rsidR="0025262D" w:rsidRPr="00F27A07">
        <w:rPr>
          <w:rFonts w:ascii="Times New Roman" w:hAnsi="Times New Roman"/>
          <w:sz w:val="28"/>
          <w:szCs w:val="28"/>
        </w:rPr>
        <w:t xml:space="preserve">Державна </w:t>
      </w:r>
      <w:r w:rsidRPr="00F27A07">
        <w:rPr>
          <w:rFonts w:ascii="Times New Roman" w:hAnsi="Times New Roman"/>
          <w:sz w:val="28"/>
          <w:szCs w:val="28"/>
        </w:rPr>
        <w:t>екзаменаційна комісія, що діє відповідно до Положення, затвердженого вченою радою Інституту.</w:t>
      </w:r>
    </w:p>
    <w:p w:rsidR="00685B47" w:rsidRDefault="009D5F4A" w:rsidP="00960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5. 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Екзаменаційна комісія </w:t>
      </w:r>
      <w:r w:rsidRPr="00F27A07">
        <w:rPr>
          <w:rFonts w:ascii="Times New Roman" w:hAnsi="Times New Roman"/>
          <w:sz w:val="28"/>
          <w:szCs w:val="28"/>
        </w:rPr>
        <w:t>відкрито і гласно</w:t>
      </w:r>
      <w:r w:rsidRPr="00F27A07">
        <w:rPr>
          <w:rFonts w:ascii="Times New Roman" w:hAnsi="Times New Roman"/>
          <w:sz w:val="28"/>
          <w:szCs w:val="28"/>
          <w:lang w:eastAsia="ru-RU"/>
        </w:rPr>
        <w:t xml:space="preserve"> встановлює відповідність засвоєння здобувачами рівня та обсягу знань, умінь, інших компетентностей вимогам цієї освітньої програми</w:t>
      </w:r>
      <w:r w:rsidRPr="00F27A07">
        <w:rPr>
          <w:rFonts w:ascii="Times New Roman" w:hAnsi="Times New Roman"/>
          <w:sz w:val="28"/>
          <w:szCs w:val="28"/>
        </w:rPr>
        <w:t>.</w:t>
      </w:r>
    </w:p>
    <w:p w:rsidR="00685B47" w:rsidRPr="002A1CB6" w:rsidRDefault="002A1CB6" w:rsidP="002A1C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4. </w:t>
      </w:r>
      <w:r w:rsidR="00685B47" w:rsidRPr="002A1CB6">
        <w:rPr>
          <w:rFonts w:ascii="Times New Roman" w:hAnsi="Times New Roman"/>
          <w:b/>
          <w:sz w:val="28"/>
          <w:szCs w:val="28"/>
        </w:rPr>
        <w:t>Матриця відповідності визначених освітньо-професійною</w:t>
      </w:r>
    </w:p>
    <w:p w:rsidR="00685B47" w:rsidRPr="00685B47" w:rsidRDefault="00685B47" w:rsidP="00685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B47">
        <w:rPr>
          <w:rFonts w:ascii="Times New Roman" w:hAnsi="Times New Roman"/>
          <w:b/>
          <w:sz w:val="28"/>
          <w:szCs w:val="28"/>
        </w:rPr>
        <w:t>програмою компетентностей дескрипторам НРК</w:t>
      </w:r>
    </w:p>
    <w:p w:rsidR="00685B47" w:rsidRPr="00685B47" w:rsidRDefault="00685B47" w:rsidP="00685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1367"/>
        <w:gridCol w:w="1384"/>
        <w:gridCol w:w="1837"/>
        <w:gridCol w:w="2353"/>
      </w:tblGrid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Класифікація компетентностей</w:t>
            </w:r>
          </w:p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 xml:space="preserve">за Національною рамкою кваліфікації 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 xml:space="preserve">Знання  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 xml:space="preserve">Уміння  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 xml:space="preserve">Комунікація 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Автономність та відповідальність</w:t>
            </w:r>
          </w:p>
        </w:tc>
      </w:tr>
      <w:tr w:rsidR="00685B47" w:rsidRPr="00685B47" w:rsidTr="008F06B3">
        <w:tc>
          <w:tcPr>
            <w:tcW w:w="9571" w:type="dxa"/>
            <w:gridSpan w:val="5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Загальні компетентності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1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2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3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4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5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6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7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8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9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10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ЗК 11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9571" w:type="dxa"/>
            <w:gridSpan w:val="5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 xml:space="preserve">Фахові компетентності 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1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2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3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4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5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6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7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8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9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10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11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12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13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14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685B47" w:rsidRPr="00685B47" w:rsidTr="008F06B3">
        <w:tc>
          <w:tcPr>
            <w:tcW w:w="209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B47">
              <w:rPr>
                <w:rFonts w:ascii="Times New Roman" w:hAnsi="Times New Roman"/>
                <w:sz w:val="28"/>
                <w:szCs w:val="28"/>
              </w:rPr>
              <w:t>ФК 15</w:t>
            </w:r>
          </w:p>
        </w:tc>
        <w:tc>
          <w:tcPr>
            <w:tcW w:w="178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1867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B47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048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85B47" w:rsidRDefault="00685B47" w:rsidP="00685B4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85B47" w:rsidRDefault="00685B4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85B47" w:rsidRPr="00191F40" w:rsidRDefault="002A1CB6" w:rsidP="00685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F40">
        <w:rPr>
          <w:rFonts w:ascii="Times New Roman" w:hAnsi="Times New Roman"/>
          <w:b/>
          <w:sz w:val="28"/>
          <w:szCs w:val="28"/>
        </w:rPr>
        <w:lastRenderedPageBreak/>
        <w:t>5. </w:t>
      </w:r>
      <w:r w:rsidR="00685B47" w:rsidRPr="00191F40">
        <w:rPr>
          <w:rFonts w:ascii="Times New Roman" w:hAnsi="Times New Roman"/>
          <w:b/>
          <w:sz w:val="28"/>
          <w:szCs w:val="28"/>
        </w:rPr>
        <w:t xml:space="preserve">Матриця відповідності визначених результатів навчання та </w:t>
      </w:r>
    </w:p>
    <w:p w:rsidR="00685B47" w:rsidRPr="00191F40" w:rsidRDefault="00685B47" w:rsidP="00685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F40">
        <w:rPr>
          <w:rFonts w:ascii="Times New Roman" w:hAnsi="Times New Roman"/>
          <w:b/>
          <w:sz w:val="28"/>
          <w:szCs w:val="28"/>
        </w:rPr>
        <w:t>Компетентностей</w:t>
      </w:r>
    </w:p>
    <w:p w:rsidR="00685B47" w:rsidRPr="00685B47" w:rsidRDefault="00685B47" w:rsidP="00685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63"/>
        <w:gridCol w:w="363"/>
        <w:gridCol w:w="363"/>
        <w:gridCol w:w="362"/>
        <w:gridCol w:w="362"/>
        <w:gridCol w:w="362"/>
        <w:gridCol w:w="362"/>
        <w:gridCol w:w="362"/>
        <w:gridCol w:w="362"/>
        <w:gridCol w:w="324"/>
        <w:gridCol w:w="324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96" w:type="dxa"/>
            <w:gridSpan w:val="11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Загальні компетентності</w:t>
            </w:r>
          </w:p>
        </w:tc>
        <w:tc>
          <w:tcPr>
            <w:tcW w:w="5010" w:type="dxa"/>
            <w:gridSpan w:val="15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Фахові компетентності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1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2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3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4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5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6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7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8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9</w:t>
            </w: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</w:t>
            </w:r>
          </w:p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10 </w:t>
            </w: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ЗК </w:t>
            </w:r>
          </w:p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1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2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3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4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5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6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7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8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9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10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11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12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13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14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85B47">
              <w:rPr>
                <w:rFonts w:ascii="Times New Roman" w:hAnsi="Times New Roman"/>
                <w:sz w:val="12"/>
                <w:szCs w:val="12"/>
              </w:rPr>
              <w:t>ФК 15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1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2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3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4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5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6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7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8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9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10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11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12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13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14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</w:tr>
      <w:tr w:rsidR="00685B47" w:rsidRPr="00685B47" w:rsidTr="00685B47">
        <w:tc>
          <w:tcPr>
            <w:tcW w:w="565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</w:pPr>
            <w:r w:rsidRPr="00685B47">
              <w:rPr>
                <w:rFonts w:ascii="Times New Roman" w:hAnsi="Times New Roman"/>
                <w:bCs/>
                <w:sz w:val="16"/>
                <w:szCs w:val="16"/>
                <w:bdr w:val="none" w:sz="0" w:space="0" w:color="auto" w:frame="1"/>
              </w:rPr>
              <w:t>ПРН 15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0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5B47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334" w:type="dxa"/>
            <w:shd w:val="clear" w:color="auto" w:fill="auto"/>
          </w:tcPr>
          <w:p w:rsidR="00685B47" w:rsidRPr="00685B47" w:rsidRDefault="00685B47" w:rsidP="00685B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685B47" w:rsidRPr="00685B47" w:rsidRDefault="00685B47" w:rsidP="00685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5F4A" w:rsidRPr="00F27A07" w:rsidRDefault="009D5F4A" w:rsidP="00960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5F4A" w:rsidRPr="00F27A07" w:rsidRDefault="009D5F4A" w:rsidP="003E5843">
      <w:pPr>
        <w:jc w:val="center"/>
        <w:rPr>
          <w:rFonts w:ascii="Times New Roman" w:hAnsi="Times New Roman"/>
          <w:sz w:val="28"/>
          <w:szCs w:val="28"/>
        </w:rPr>
        <w:sectPr w:rsidR="009D5F4A" w:rsidRPr="00F27A07" w:rsidSect="005343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F4A" w:rsidRPr="00F27A07" w:rsidRDefault="002A1CB6" w:rsidP="009D5F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6. </w:t>
      </w:r>
      <w:r w:rsidR="009D5F4A" w:rsidRPr="00F27A07">
        <w:rPr>
          <w:rFonts w:ascii="Times New Roman" w:hAnsi="Times New Roman"/>
          <w:b/>
          <w:sz w:val="28"/>
          <w:szCs w:val="28"/>
        </w:rPr>
        <w:t>Матриця відповідності програмних компетентностей</w:t>
      </w:r>
      <w:r w:rsidR="004709CA">
        <w:rPr>
          <w:rFonts w:ascii="Times New Roman" w:hAnsi="Times New Roman"/>
          <w:b/>
          <w:sz w:val="28"/>
          <w:szCs w:val="28"/>
        </w:rPr>
        <w:t xml:space="preserve"> </w:t>
      </w:r>
    </w:p>
    <w:p w:rsidR="009D5F4A" w:rsidRPr="00F27A07" w:rsidRDefault="009D5F4A" w:rsidP="009D5F4A">
      <w:pPr>
        <w:spacing w:after="12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компонентам освітньої програми</w:t>
      </w:r>
    </w:p>
    <w:tbl>
      <w:tblPr>
        <w:tblW w:w="522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3"/>
        <w:gridCol w:w="463"/>
        <w:gridCol w:w="462"/>
        <w:gridCol w:w="500"/>
        <w:gridCol w:w="539"/>
        <w:gridCol w:w="461"/>
        <w:gridCol w:w="617"/>
        <w:gridCol w:w="464"/>
        <w:gridCol w:w="507"/>
        <w:gridCol w:w="464"/>
        <w:gridCol w:w="507"/>
        <w:gridCol w:w="507"/>
        <w:gridCol w:w="507"/>
        <w:gridCol w:w="612"/>
        <w:gridCol w:w="652"/>
        <w:gridCol w:w="465"/>
        <w:gridCol w:w="421"/>
        <w:gridCol w:w="420"/>
        <w:gridCol w:w="697"/>
        <w:gridCol w:w="699"/>
        <w:gridCol w:w="671"/>
        <w:gridCol w:w="1001"/>
        <w:gridCol w:w="696"/>
      </w:tblGrid>
      <w:tr w:rsidR="00E4332D" w:rsidRPr="00F27A07" w:rsidTr="008F06B3">
        <w:trPr>
          <w:cantSplit/>
          <w:trHeight w:val="363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332D" w:rsidRPr="00F27A07" w:rsidRDefault="00E4332D" w:rsidP="00865BA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noProof/>
                <w:szCs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AEA56BE" wp14:editId="0B0EA6BF">
                      <wp:simplePos x="0" y="0"/>
                      <wp:positionH relativeFrom="column">
                        <wp:posOffset>-409575</wp:posOffset>
                      </wp:positionH>
                      <wp:positionV relativeFrom="paragraph">
                        <wp:posOffset>2282190</wp:posOffset>
                      </wp:positionV>
                      <wp:extent cx="340360" cy="287020"/>
                      <wp:effectExtent l="0" t="0" r="2540" b="0"/>
                      <wp:wrapNone/>
                      <wp:docPr id="6" name="Текстове 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36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06B3" w:rsidRDefault="008F06B3" w:rsidP="009D5F4A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EA56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Текстове поле 2" o:spid="_x0000_s1026" type="#_x0000_t202" style="position:absolute;left:0;text-align:left;margin-left:-32.25pt;margin-top:179.7pt;width:26.8pt;height:22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" stroked="f">
                      <v:textbox style="layout-flow:vertical">
                        <w:txbxContent>
                          <w:p w:rsidR="008F06B3" w:rsidRDefault="008F06B3" w:rsidP="009D5F4A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60" w:type="dxa"/>
            <w:gridSpan w:val="11"/>
            <w:shd w:val="clear" w:color="auto" w:fill="auto"/>
          </w:tcPr>
          <w:p w:rsidR="00E4332D" w:rsidRPr="00E4332D" w:rsidRDefault="00E4332D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Обовязкові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кломпоненти</w:t>
            </w:r>
            <w:proofErr w:type="spellEnd"/>
          </w:p>
        </w:tc>
        <w:tc>
          <w:tcPr>
            <w:tcW w:w="6943" w:type="dxa"/>
            <w:gridSpan w:val="11"/>
          </w:tcPr>
          <w:p w:rsidR="00E4332D" w:rsidRPr="00E4332D" w:rsidRDefault="00E4332D" w:rsidP="0086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32D">
              <w:rPr>
                <w:rFonts w:ascii="Times New Roman" w:hAnsi="Times New Roman"/>
                <w:sz w:val="24"/>
                <w:szCs w:val="24"/>
              </w:rPr>
              <w:t>Вибіркові компоненти</w:t>
            </w:r>
          </w:p>
        </w:tc>
      </w:tr>
      <w:tr w:rsidR="00F27A07" w:rsidRPr="00F27A07" w:rsidTr="00191F40">
        <w:trPr>
          <w:cantSplit/>
          <w:trHeight w:val="4536"/>
        </w:trPr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703" w:rsidRPr="00F27A07" w:rsidRDefault="00C44703" w:rsidP="00865BA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9" w:type="dxa"/>
            <w:shd w:val="clear" w:color="auto" w:fill="auto"/>
            <w:textDirection w:val="btLr"/>
          </w:tcPr>
          <w:p w:rsidR="00C44703" w:rsidRPr="00F27A07" w:rsidRDefault="00C44703" w:rsidP="00AE56DD">
            <w:pPr>
              <w:spacing w:after="0" w:line="228" w:lineRule="auto"/>
              <w:ind w:left="113" w:right="113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b/>
              </w:rPr>
              <w:t>ЗП 01.01</w:t>
            </w:r>
            <w:r w:rsidRPr="00F27A0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 xml:space="preserve">Філософія освіти </w:t>
            </w:r>
          </w:p>
        </w:tc>
        <w:tc>
          <w:tcPr>
            <w:tcW w:w="467" w:type="dxa"/>
            <w:shd w:val="clear" w:color="auto" w:fill="auto"/>
            <w:textDirection w:val="btLr"/>
          </w:tcPr>
          <w:p w:rsidR="00C44703" w:rsidRPr="00F27A07" w:rsidRDefault="00C44703" w:rsidP="00C44703">
            <w:pPr>
              <w:spacing w:after="0" w:line="240" w:lineRule="auto"/>
              <w:ind w:left="113" w:right="113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01.01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Теорія і методика професійного навчання</w:t>
            </w:r>
          </w:p>
        </w:tc>
        <w:tc>
          <w:tcPr>
            <w:tcW w:w="506" w:type="dxa"/>
            <w:shd w:val="clear" w:color="auto" w:fill="auto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01.02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Педагогічна та професійна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психологія</w:t>
            </w:r>
          </w:p>
        </w:tc>
        <w:tc>
          <w:tcPr>
            <w:tcW w:w="546" w:type="dxa"/>
            <w:shd w:val="clear" w:color="auto" w:fill="auto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01.03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Тренінгова діяльність в освіті</w:t>
            </w:r>
          </w:p>
        </w:tc>
        <w:tc>
          <w:tcPr>
            <w:tcW w:w="466" w:type="dxa"/>
            <w:shd w:val="clear" w:color="auto" w:fill="auto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01.04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27A07">
              <w:rPr>
                <w:rFonts w:ascii="Times New Roman" w:hAnsi="Times New Roman"/>
                <w:sz w:val="20"/>
                <w:szCs w:val="20"/>
              </w:rPr>
              <w:t>Коучингові</w:t>
            </w:r>
            <w:proofErr w:type="spellEnd"/>
            <w:r w:rsidRPr="00F27A07">
              <w:rPr>
                <w:rFonts w:ascii="Times New Roman" w:hAnsi="Times New Roman"/>
                <w:sz w:val="20"/>
                <w:szCs w:val="20"/>
              </w:rPr>
              <w:t xml:space="preserve"> технології в освіті</w:t>
            </w:r>
          </w:p>
        </w:tc>
        <w:tc>
          <w:tcPr>
            <w:tcW w:w="626" w:type="dxa"/>
            <w:shd w:val="clear" w:color="auto" w:fill="auto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01.05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Правові основи діяльності вищої школи та інтелектуальна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власність</w:t>
            </w:r>
          </w:p>
        </w:tc>
        <w:tc>
          <w:tcPr>
            <w:tcW w:w="469" w:type="dxa"/>
            <w:shd w:val="clear" w:color="auto" w:fill="auto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01.06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Моніторинг якості освіти</w:t>
            </w:r>
          </w:p>
        </w:tc>
        <w:tc>
          <w:tcPr>
            <w:tcW w:w="514" w:type="dxa"/>
            <w:shd w:val="clear" w:color="auto" w:fill="auto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01.07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Інноваційні  освітні технології</w:t>
            </w:r>
          </w:p>
        </w:tc>
        <w:tc>
          <w:tcPr>
            <w:tcW w:w="469" w:type="dxa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01.08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6"/>
                <w:szCs w:val="16"/>
              </w:rPr>
              <w:t>Інформаційно-комунікаційні технології в освіті</w:t>
            </w:r>
          </w:p>
        </w:tc>
        <w:tc>
          <w:tcPr>
            <w:tcW w:w="514" w:type="dxa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  <w:b/>
              </w:rPr>
            </w:pPr>
            <w:r w:rsidRPr="00F27A07">
              <w:rPr>
                <w:rFonts w:ascii="Arial Narrow" w:hAnsi="Arial Narrow"/>
                <w:b/>
              </w:rPr>
              <w:t>ПП 01.09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Педагогіка вищої школи</w:t>
            </w:r>
          </w:p>
        </w:tc>
        <w:tc>
          <w:tcPr>
            <w:tcW w:w="514" w:type="dxa"/>
            <w:textDirection w:val="btLr"/>
          </w:tcPr>
          <w:p w:rsidR="00C44703" w:rsidRPr="00F27A07" w:rsidRDefault="00C44703" w:rsidP="00C44703">
            <w:pPr>
              <w:spacing w:after="0" w:line="228" w:lineRule="auto"/>
              <w:ind w:left="113" w:right="113"/>
              <w:rPr>
                <w:rFonts w:ascii="Arial Narrow" w:hAnsi="Arial Narrow"/>
                <w:b/>
              </w:rPr>
            </w:pPr>
            <w:r w:rsidRPr="00F27A07">
              <w:rPr>
                <w:rFonts w:ascii="Arial Narrow" w:hAnsi="Arial Narrow"/>
                <w:b/>
              </w:rPr>
              <w:t>ПП 01.10</w:t>
            </w:r>
            <w:r w:rsidR="00C05333"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5333" w:rsidRPr="00F27A07">
              <w:rPr>
                <w:rFonts w:ascii="Times New Roman" w:hAnsi="Times New Roman"/>
                <w:sz w:val="18"/>
                <w:szCs w:val="18"/>
              </w:rPr>
              <w:t>Методика викладання педагогіки вищої школи</w:t>
            </w:r>
          </w:p>
        </w:tc>
        <w:tc>
          <w:tcPr>
            <w:tcW w:w="514" w:type="dxa"/>
            <w:textDirection w:val="btLr"/>
          </w:tcPr>
          <w:p w:rsidR="00C44703" w:rsidRPr="00F27A07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ЗП 02.0</w:t>
            </w:r>
            <w:r w:rsidR="00F27A07">
              <w:rPr>
                <w:rFonts w:ascii="Arial Narrow" w:hAnsi="Arial Narrow"/>
                <w:b/>
              </w:rPr>
              <w:t>2</w:t>
            </w:r>
            <w:r w:rsidRPr="00F27A07">
              <w:rPr>
                <w:rFonts w:ascii="Arial Narrow" w:hAnsi="Arial Narrow"/>
              </w:rPr>
              <w:t xml:space="preserve"> </w:t>
            </w:r>
            <w:r w:rsidR="00C05333" w:rsidRPr="00F27A07">
              <w:rPr>
                <w:rFonts w:ascii="Times New Roman" w:hAnsi="Times New Roman"/>
                <w:sz w:val="18"/>
                <w:szCs w:val="18"/>
              </w:rPr>
              <w:t>Іноземна мова за професійним спрямуванням</w:t>
            </w:r>
          </w:p>
        </w:tc>
        <w:tc>
          <w:tcPr>
            <w:tcW w:w="621" w:type="dxa"/>
            <w:textDirection w:val="btLr"/>
          </w:tcPr>
          <w:p w:rsidR="00C44703" w:rsidRPr="00F27A07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ЗП 02.</w:t>
            </w:r>
            <w:r w:rsidRPr="00627605">
              <w:rPr>
                <w:rFonts w:ascii="Arial Narrow" w:hAnsi="Arial Narrow"/>
                <w:b/>
              </w:rPr>
              <w:t>0</w:t>
            </w:r>
            <w:r w:rsidR="00F27A07" w:rsidRPr="00627605">
              <w:rPr>
                <w:rFonts w:ascii="Arial Narrow" w:hAnsi="Arial Narrow"/>
                <w:b/>
              </w:rPr>
              <w:t>3</w:t>
            </w:r>
            <w:r w:rsidR="00C05333" w:rsidRPr="00F27A07">
              <w:rPr>
                <w:rFonts w:ascii="Times New Roman" w:hAnsi="Times New Roman"/>
                <w:sz w:val="18"/>
                <w:szCs w:val="18"/>
              </w:rPr>
              <w:t>Методологія та організація наукових досліджень</w:t>
            </w:r>
          </w:p>
        </w:tc>
        <w:tc>
          <w:tcPr>
            <w:tcW w:w="662" w:type="dxa"/>
            <w:textDirection w:val="btLr"/>
          </w:tcPr>
          <w:p w:rsidR="00C44703" w:rsidRPr="00F27A07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  <w:sz w:val="18"/>
                <w:szCs w:val="18"/>
              </w:rPr>
            </w:pPr>
            <w:r w:rsidRPr="00F10820">
              <w:rPr>
                <w:rFonts w:ascii="Arial Narrow" w:hAnsi="Arial Narrow"/>
                <w:b/>
              </w:rPr>
              <w:t>ЗП 03.01/ЗП 03.</w:t>
            </w:r>
            <w:r w:rsidR="004709CA" w:rsidRPr="00F10820">
              <w:rPr>
                <w:rFonts w:ascii="Arial Narrow" w:hAnsi="Arial Narrow"/>
                <w:b/>
              </w:rPr>
              <w:t>02</w:t>
            </w:r>
            <w:r w:rsidRPr="00F10820">
              <w:rPr>
                <w:rFonts w:ascii="Arial Narrow" w:hAnsi="Arial Narrow"/>
              </w:rPr>
              <w:t xml:space="preserve"> </w:t>
            </w:r>
            <w:r w:rsidR="00C05333" w:rsidRPr="00F27A07">
              <w:rPr>
                <w:rFonts w:ascii="Times New Roman" w:hAnsi="Times New Roman"/>
                <w:sz w:val="18"/>
                <w:szCs w:val="18"/>
              </w:rPr>
              <w:t>Моделювання освітньої та професійної підготовки фахівця / Комунікативні практики у професійній освіті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44703" w:rsidRPr="00191F40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02.01</w:t>
            </w:r>
            <w:r w:rsidRPr="00191F40">
              <w:rPr>
                <w:rFonts w:ascii="Arial Narrow" w:hAnsi="Arial Narrow"/>
              </w:rPr>
              <w:t xml:space="preserve"> </w:t>
            </w:r>
            <w:proofErr w:type="spellStart"/>
            <w:r w:rsidR="00C05333" w:rsidRPr="00191F40">
              <w:rPr>
                <w:rFonts w:ascii="Times New Roman" w:hAnsi="Times New Roman"/>
                <w:sz w:val="18"/>
                <w:szCs w:val="18"/>
              </w:rPr>
              <w:t>Акмеологія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C44703" w:rsidRPr="00191F40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02.02</w:t>
            </w:r>
            <w:r w:rsidRPr="00191F40">
              <w:rPr>
                <w:rFonts w:ascii="Arial Narrow" w:hAnsi="Arial Narrow"/>
              </w:rPr>
              <w:t xml:space="preserve"> </w:t>
            </w:r>
            <w:r w:rsidR="00C05333" w:rsidRPr="00191F40">
              <w:rPr>
                <w:rFonts w:ascii="Times New Roman" w:hAnsi="Times New Roman"/>
                <w:sz w:val="18"/>
                <w:szCs w:val="18"/>
              </w:rPr>
              <w:t>Психологія вищої школи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C44703" w:rsidRPr="00191F40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02.03</w:t>
            </w:r>
            <w:r w:rsidRPr="00191F40">
              <w:rPr>
                <w:rFonts w:ascii="Arial Narrow" w:hAnsi="Arial Narrow"/>
              </w:rPr>
              <w:t xml:space="preserve"> </w:t>
            </w:r>
            <w:r w:rsidR="00C05333" w:rsidRPr="00191F40">
              <w:rPr>
                <w:rFonts w:ascii="Times New Roman" w:hAnsi="Times New Roman"/>
                <w:sz w:val="18"/>
                <w:szCs w:val="18"/>
              </w:rPr>
              <w:t>Менеджмент освіти і навчання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44703" w:rsidRPr="00191F40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03.01/ПП 03.02</w:t>
            </w:r>
            <w:r w:rsidRPr="00191F40">
              <w:rPr>
                <w:rFonts w:ascii="Arial Narrow" w:hAnsi="Arial Narrow"/>
              </w:rPr>
              <w:t xml:space="preserve"> </w:t>
            </w:r>
            <w:r w:rsidR="00C05333" w:rsidRPr="00191F40">
              <w:rPr>
                <w:rFonts w:ascii="Times New Roman" w:hAnsi="Times New Roman"/>
                <w:sz w:val="18"/>
                <w:szCs w:val="18"/>
              </w:rPr>
              <w:t xml:space="preserve">Педагогічна деонтологія        </w:t>
            </w:r>
            <w:r w:rsidR="00C05333" w:rsidRPr="00191F4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="00C05333" w:rsidRPr="00191F40">
              <w:rPr>
                <w:rFonts w:ascii="Times New Roman" w:hAnsi="Times New Roman"/>
                <w:sz w:val="18"/>
                <w:szCs w:val="18"/>
              </w:rPr>
              <w:t>/ Сучасна університетська освіта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:rsidR="00C44703" w:rsidRPr="00191F40" w:rsidRDefault="00C44703" w:rsidP="00C05333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03.03/ПП 03.04</w:t>
            </w:r>
            <w:r w:rsidRPr="00191F40">
              <w:rPr>
                <w:rFonts w:ascii="Arial Narrow" w:hAnsi="Arial Narrow"/>
              </w:rPr>
              <w:t xml:space="preserve"> </w:t>
            </w:r>
            <w:r w:rsidR="00C05333" w:rsidRPr="00191F40">
              <w:rPr>
                <w:rFonts w:ascii="Times New Roman" w:hAnsi="Times New Roman"/>
                <w:sz w:val="18"/>
                <w:szCs w:val="18"/>
              </w:rPr>
              <w:t>Педагогічні основи дистанційного навчання /</w:t>
            </w:r>
            <w:r w:rsidR="00C05333" w:rsidRPr="00191F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5333" w:rsidRPr="00191F40">
              <w:rPr>
                <w:rFonts w:ascii="Times New Roman" w:hAnsi="Times New Roman"/>
                <w:sz w:val="18"/>
                <w:szCs w:val="18"/>
              </w:rPr>
              <w:t>Педагогічна діагностика якості освіти у ВНЗ</w:t>
            </w:r>
          </w:p>
        </w:tc>
        <w:tc>
          <w:tcPr>
            <w:tcW w:w="682" w:type="dxa"/>
            <w:shd w:val="clear" w:color="auto" w:fill="auto"/>
            <w:textDirection w:val="btLr"/>
          </w:tcPr>
          <w:p w:rsidR="00C44703" w:rsidRPr="00191F40" w:rsidRDefault="00C44703" w:rsidP="00DF6BF7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03.05/ПП 03.06</w:t>
            </w:r>
            <w:r w:rsidRPr="00191F40">
              <w:rPr>
                <w:rFonts w:ascii="Arial Narrow" w:hAnsi="Arial Narrow"/>
              </w:rPr>
              <w:t xml:space="preserve"> </w:t>
            </w:r>
            <w:r w:rsidR="00DF6BF7" w:rsidRPr="00191F40">
              <w:rPr>
                <w:rFonts w:ascii="Times New Roman" w:hAnsi="Times New Roman"/>
                <w:sz w:val="18"/>
                <w:szCs w:val="18"/>
              </w:rPr>
              <w:t xml:space="preserve">Теорія і практика виховної роботи </w:t>
            </w:r>
            <w:r w:rsidR="00DF6BF7" w:rsidRPr="00191F4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  <w:r w:rsidR="00DF6BF7" w:rsidRPr="00191F40">
              <w:rPr>
                <w:rFonts w:ascii="Times New Roman" w:hAnsi="Times New Roman"/>
                <w:sz w:val="18"/>
                <w:szCs w:val="18"/>
              </w:rPr>
              <w:t>/ Професійна культура викладача</w:t>
            </w:r>
            <w:r w:rsidR="00DF6BF7" w:rsidRPr="00191F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6BF7" w:rsidRPr="00191F40">
              <w:rPr>
                <w:rFonts w:ascii="Times New Roman" w:hAnsi="Times New Roman"/>
                <w:sz w:val="18"/>
                <w:szCs w:val="18"/>
              </w:rPr>
              <w:t>вищої школи</w:t>
            </w:r>
          </w:p>
        </w:tc>
        <w:tc>
          <w:tcPr>
            <w:tcW w:w="1019" w:type="dxa"/>
            <w:textDirection w:val="btLr"/>
          </w:tcPr>
          <w:p w:rsidR="00C44703" w:rsidRPr="00F27A07" w:rsidRDefault="00C44703" w:rsidP="00DF6BF7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03.07/ПП 03.08</w:t>
            </w:r>
            <w:r w:rsidRPr="00F27A07">
              <w:rPr>
                <w:rFonts w:ascii="Arial Narrow" w:hAnsi="Arial Narrow"/>
              </w:rPr>
              <w:t xml:space="preserve"> </w:t>
            </w:r>
            <w:r w:rsidR="00DF6BF7" w:rsidRPr="00F27A07">
              <w:rPr>
                <w:rFonts w:ascii="Times New Roman" w:hAnsi="Times New Roman"/>
                <w:sz w:val="18"/>
                <w:szCs w:val="18"/>
              </w:rPr>
              <w:t xml:space="preserve">Формування </w:t>
            </w:r>
            <w:proofErr w:type="spellStart"/>
            <w:r w:rsidR="00DF6BF7" w:rsidRPr="00F27A07">
              <w:rPr>
                <w:rFonts w:ascii="Times New Roman" w:hAnsi="Times New Roman"/>
                <w:sz w:val="18"/>
                <w:szCs w:val="18"/>
              </w:rPr>
              <w:t>здоров'язбережувального</w:t>
            </w:r>
            <w:proofErr w:type="spellEnd"/>
            <w:r w:rsidR="00DF6BF7" w:rsidRPr="00F27A07">
              <w:rPr>
                <w:rFonts w:ascii="Times New Roman" w:hAnsi="Times New Roman"/>
                <w:sz w:val="18"/>
                <w:szCs w:val="18"/>
              </w:rPr>
              <w:t xml:space="preserve"> освітнього середовища у ВНЗ</w:t>
            </w:r>
            <w:r w:rsidR="00DF6BF7" w:rsidRPr="00F27A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r w:rsidR="00DF6BF7" w:rsidRPr="00F27A07">
              <w:rPr>
                <w:rFonts w:ascii="Times New Roman" w:hAnsi="Times New Roman"/>
                <w:sz w:val="18"/>
                <w:szCs w:val="18"/>
              </w:rPr>
              <w:t>/ Проектування індивідуальних програм навчання у вищій школі</w:t>
            </w:r>
          </w:p>
        </w:tc>
        <w:tc>
          <w:tcPr>
            <w:tcW w:w="707" w:type="dxa"/>
            <w:textDirection w:val="btLr"/>
          </w:tcPr>
          <w:p w:rsidR="00C44703" w:rsidRPr="00F27A07" w:rsidRDefault="00C44703" w:rsidP="00DF6BF7">
            <w:pPr>
              <w:spacing w:after="0" w:line="228" w:lineRule="auto"/>
              <w:ind w:left="113" w:right="113"/>
              <w:rPr>
                <w:rFonts w:ascii="Arial Narrow" w:hAnsi="Arial Narrow"/>
                <w:sz w:val="18"/>
                <w:szCs w:val="18"/>
              </w:rPr>
            </w:pPr>
            <w:r w:rsidRPr="00F27A07">
              <w:rPr>
                <w:rFonts w:ascii="Arial Narrow" w:hAnsi="Arial Narrow"/>
                <w:b/>
                <w:sz w:val="18"/>
                <w:szCs w:val="18"/>
              </w:rPr>
              <w:t>ПП 03.09/ПП 03.10</w:t>
            </w:r>
            <w:r w:rsidRPr="00F27A0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6BF7" w:rsidRPr="00F27A07">
              <w:rPr>
                <w:rFonts w:ascii="Times New Roman" w:hAnsi="Times New Roman"/>
                <w:sz w:val="18"/>
                <w:szCs w:val="18"/>
              </w:rPr>
              <w:t>Компаративна педагогіка вищої школи / Студентське самоврядування в системі вищої освіти</w:t>
            </w: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C05333" w:rsidRPr="00F27A07" w:rsidRDefault="00C05333" w:rsidP="00865BA8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469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</w:t>
            </w:r>
          </w:p>
        </w:tc>
        <w:tc>
          <w:tcPr>
            <w:tcW w:w="467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3</w:t>
            </w:r>
          </w:p>
        </w:tc>
        <w:tc>
          <w:tcPr>
            <w:tcW w:w="506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4</w:t>
            </w:r>
          </w:p>
        </w:tc>
        <w:tc>
          <w:tcPr>
            <w:tcW w:w="546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5</w:t>
            </w:r>
          </w:p>
        </w:tc>
        <w:tc>
          <w:tcPr>
            <w:tcW w:w="466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6</w:t>
            </w:r>
          </w:p>
        </w:tc>
        <w:tc>
          <w:tcPr>
            <w:tcW w:w="626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7</w:t>
            </w:r>
          </w:p>
        </w:tc>
        <w:tc>
          <w:tcPr>
            <w:tcW w:w="469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8</w:t>
            </w:r>
          </w:p>
        </w:tc>
        <w:tc>
          <w:tcPr>
            <w:tcW w:w="514" w:type="dxa"/>
            <w:shd w:val="clear" w:color="auto" w:fill="auto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9</w:t>
            </w:r>
          </w:p>
        </w:tc>
        <w:tc>
          <w:tcPr>
            <w:tcW w:w="469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10</w:t>
            </w:r>
          </w:p>
        </w:tc>
        <w:tc>
          <w:tcPr>
            <w:tcW w:w="514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11</w:t>
            </w:r>
          </w:p>
        </w:tc>
        <w:tc>
          <w:tcPr>
            <w:tcW w:w="514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12</w:t>
            </w:r>
          </w:p>
        </w:tc>
        <w:tc>
          <w:tcPr>
            <w:tcW w:w="514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13</w:t>
            </w:r>
          </w:p>
        </w:tc>
        <w:tc>
          <w:tcPr>
            <w:tcW w:w="621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14</w:t>
            </w:r>
          </w:p>
        </w:tc>
        <w:tc>
          <w:tcPr>
            <w:tcW w:w="662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15</w:t>
            </w:r>
          </w:p>
        </w:tc>
        <w:tc>
          <w:tcPr>
            <w:tcW w:w="471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16</w:t>
            </w:r>
          </w:p>
        </w:tc>
        <w:tc>
          <w:tcPr>
            <w:tcW w:w="425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17</w:t>
            </w:r>
          </w:p>
        </w:tc>
        <w:tc>
          <w:tcPr>
            <w:tcW w:w="424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18</w:t>
            </w:r>
          </w:p>
        </w:tc>
        <w:tc>
          <w:tcPr>
            <w:tcW w:w="708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19</w:t>
            </w:r>
          </w:p>
        </w:tc>
        <w:tc>
          <w:tcPr>
            <w:tcW w:w="710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20</w:t>
            </w:r>
          </w:p>
        </w:tc>
        <w:tc>
          <w:tcPr>
            <w:tcW w:w="682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21</w:t>
            </w:r>
          </w:p>
        </w:tc>
        <w:tc>
          <w:tcPr>
            <w:tcW w:w="1019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22</w:t>
            </w:r>
          </w:p>
        </w:tc>
        <w:tc>
          <w:tcPr>
            <w:tcW w:w="707" w:type="dxa"/>
          </w:tcPr>
          <w:p w:rsidR="00C05333" w:rsidRPr="00F27A07" w:rsidRDefault="00C0533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23</w:t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C128E0" w:rsidRPr="00F27A07" w:rsidRDefault="00C128E0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1.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Здатність застосовувати знання в практичних ситуаціях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1" w:type="dxa"/>
            <w:vAlign w:val="center"/>
          </w:tcPr>
          <w:p w:rsidR="00C128E0" w:rsidRPr="00627605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627605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62" w:type="dxa"/>
            <w:vAlign w:val="center"/>
          </w:tcPr>
          <w:p w:rsidR="00C128E0" w:rsidRPr="00F27A07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71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25" w:type="dxa"/>
            <w:vAlign w:val="center"/>
          </w:tcPr>
          <w:p w:rsidR="00C128E0" w:rsidRPr="00F27A07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1A3112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C128E0" w:rsidRPr="005F1F72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5F1F72">
              <w:rPr>
                <w:rFonts w:ascii="Arial Narrow" w:hAnsi="Arial Narrow"/>
                <w:i/>
                <w:sz w:val="52"/>
              </w:rPr>
              <w:t>/</w:t>
            </w:r>
            <w:r w:rsidRPr="005F1F72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10" w:type="dxa"/>
            <w:vAlign w:val="center"/>
          </w:tcPr>
          <w:p w:rsidR="00C128E0" w:rsidRPr="00D55C80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D55C80">
              <w:rPr>
                <w:rFonts w:ascii="Arial Narrow" w:hAnsi="Arial Narrow"/>
                <w:i/>
                <w:sz w:val="52"/>
              </w:rPr>
              <w:t>/</w:t>
            </w:r>
            <w:r w:rsidRPr="00D55C8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682" w:type="dxa"/>
            <w:vAlign w:val="center"/>
          </w:tcPr>
          <w:p w:rsidR="00C128E0" w:rsidRPr="00F27A07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1019" w:type="dxa"/>
            <w:vAlign w:val="center"/>
          </w:tcPr>
          <w:p w:rsidR="00C128E0" w:rsidRPr="00CD18CB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865BA8">
        <w:trPr>
          <w:trHeight w:val="815"/>
        </w:trPr>
        <w:tc>
          <w:tcPr>
            <w:tcW w:w="2948" w:type="dxa"/>
            <w:shd w:val="clear" w:color="auto" w:fill="auto"/>
          </w:tcPr>
          <w:p w:rsidR="00C128E0" w:rsidRPr="00F27A07" w:rsidRDefault="00C128E0" w:rsidP="00865BA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2.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Знання та розуміння предметної області та розуміння професії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806D5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1" w:type="dxa"/>
            <w:vAlign w:val="center"/>
          </w:tcPr>
          <w:p w:rsidR="00C128E0" w:rsidRPr="00627605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627605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62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71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2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C128E0" w:rsidRPr="005F1F72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5F1F72">
              <w:rPr>
                <w:rFonts w:ascii="Arial Narrow" w:hAnsi="Arial Narrow"/>
                <w:i/>
                <w:sz w:val="52"/>
              </w:rPr>
              <w:t>/</w:t>
            </w:r>
            <w:r w:rsidRPr="005F1F72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10" w:type="dxa"/>
            <w:vAlign w:val="center"/>
          </w:tcPr>
          <w:p w:rsidR="00C128E0" w:rsidRPr="00D55C80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D55C80">
              <w:rPr>
                <w:rFonts w:ascii="Arial Narrow" w:hAnsi="Arial Narrow"/>
                <w:i/>
                <w:sz w:val="52"/>
              </w:rPr>
              <w:t>/</w:t>
            </w:r>
            <w:r w:rsidRPr="00D55C8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682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C128E0" w:rsidRPr="00CD18CB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C128E0" w:rsidRPr="00F27A07" w:rsidRDefault="00C128E0" w:rsidP="00865BA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3.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Здатність проведення досліджень на відповідному рівні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158A6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C128E0" w:rsidRPr="006E065F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  <w:sz w:val="24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69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</w:tcPr>
          <w:p w:rsidR="00806D5E" w:rsidRPr="00F27A07" w:rsidRDefault="00806D5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21" w:type="dxa"/>
            <w:vAlign w:val="center"/>
          </w:tcPr>
          <w:p w:rsidR="00C128E0" w:rsidRPr="00627605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627605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62" w:type="dxa"/>
            <w:vAlign w:val="center"/>
          </w:tcPr>
          <w:p w:rsidR="00C128E0" w:rsidRPr="00F27A07" w:rsidRDefault="00FA123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71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C128E0" w:rsidRPr="00CD36C3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36C3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36C3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7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rPr>
          <w:trHeight w:val="822"/>
        </w:trPr>
        <w:tc>
          <w:tcPr>
            <w:tcW w:w="2948" w:type="dxa"/>
            <w:shd w:val="clear" w:color="auto" w:fill="auto"/>
          </w:tcPr>
          <w:p w:rsidR="00C128E0" w:rsidRPr="00F27A07" w:rsidRDefault="00C128E0" w:rsidP="00865BA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4.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Здатність до пошуку, оброблення та аналізу інформації з різних джерел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158A6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C128E0" w:rsidRPr="00627605" w:rsidRDefault="00806D5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627605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62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71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865BA8">
        <w:trPr>
          <w:trHeight w:val="709"/>
        </w:trPr>
        <w:tc>
          <w:tcPr>
            <w:tcW w:w="2948" w:type="dxa"/>
            <w:shd w:val="clear" w:color="auto" w:fill="auto"/>
          </w:tcPr>
          <w:p w:rsidR="00C128E0" w:rsidRPr="00F27A07" w:rsidRDefault="00C128E0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5</w:t>
            </w:r>
            <w:r w:rsidRPr="00F27A07">
              <w:rPr>
                <w:rFonts w:ascii="Arial Narrow" w:hAnsi="Arial Narrow"/>
                <w:sz w:val="20"/>
                <w:szCs w:val="20"/>
              </w:rPr>
              <w:t>. Здатність до адаптації та дії в новій ситуації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C128E0" w:rsidRPr="00F27A07" w:rsidRDefault="00FA123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71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4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C128E0" w:rsidRPr="00F27A07" w:rsidRDefault="005F1F72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i/>
                <w:sz w:val="52"/>
              </w:rPr>
              <w:t>/</w:t>
            </w:r>
            <w:r w:rsidRPr="005F1F72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10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7" w:type="dxa"/>
            <w:vAlign w:val="center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C128E0" w:rsidRPr="00F27A07" w:rsidRDefault="00C128E0" w:rsidP="00865BA8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sz w:val="24"/>
                <w:szCs w:val="24"/>
              </w:rPr>
              <w:lastRenderedPageBreak/>
              <w:t>1</w:t>
            </w:r>
          </w:p>
        </w:tc>
        <w:tc>
          <w:tcPr>
            <w:tcW w:w="469" w:type="dxa"/>
            <w:shd w:val="clear" w:color="auto" w:fill="auto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</w:t>
            </w:r>
          </w:p>
        </w:tc>
        <w:tc>
          <w:tcPr>
            <w:tcW w:w="467" w:type="dxa"/>
            <w:shd w:val="clear" w:color="auto" w:fill="auto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3</w:t>
            </w:r>
          </w:p>
        </w:tc>
        <w:tc>
          <w:tcPr>
            <w:tcW w:w="506" w:type="dxa"/>
            <w:shd w:val="clear" w:color="auto" w:fill="auto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4</w:t>
            </w:r>
          </w:p>
        </w:tc>
        <w:tc>
          <w:tcPr>
            <w:tcW w:w="546" w:type="dxa"/>
            <w:shd w:val="clear" w:color="auto" w:fill="auto"/>
          </w:tcPr>
          <w:p w:rsidR="00C128E0" w:rsidRPr="00F27A07" w:rsidRDefault="005A34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66" w:type="dxa"/>
            <w:shd w:val="clear" w:color="auto" w:fill="auto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6</w:t>
            </w:r>
          </w:p>
        </w:tc>
        <w:tc>
          <w:tcPr>
            <w:tcW w:w="626" w:type="dxa"/>
            <w:shd w:val="clear" w:color="auto" w:fill="auto"/>
          </w:tcPr>
          <w:p w:rsidR="00C128E0" w:rsidRPr="00F27A07" w:rsidRDefault="00AD042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69" w:type="dxa"/>
            <w:shd w:val="clear" w:color="auto" w:fill="auto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8</w:t>
            </w:r>
          </w:p>
        </w:tc>
        <w:tc>
          <w:tcPr>
            <w:tcW w:w="514" w:type="dxa"/>
            <w:shd w:val="clear" w:color="auto" w:fill="auto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9</w:t>
            </w:r>
          </w:p>
        </w:tc>
        <w:tc>
          <w:tcPr>
            <w:tcW w:w="469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10</w:t>
            </w:r>
          </w:p>
        </w:tc>
        <w:tc>
          <w:tcPr>
            <w:tcW w:w="514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11</w:t>
            </w:r>
          </w:p>
        </w:tc>
        <w:tc>
          <w:tcPr>
            <w:tcW w:w="514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12</w:t>
            </w:r>
          </w:p>
        </w:tc>
        <w:tc>
          <w:tcPr>
            <w:tcW w:w="514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13</w:t>
            </w:r>
          </w:p>
        </w:tc>
        <w:tc>
          <w:tcPr>
            <w:tcW w:w="621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14</w:t>
            </w:r>
          </w:p>
        </w:tc>
        <w:tc>
          <w:tcPr>
            <w:tcW w:w="662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15</w:t>
            </w:r>
          </w:p>
        </w:tc>
        <w:tc>
          <w:tcPr>
            <w:tcW w:w="471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16</w:t>
            </w:r>
          </w:p>
        </w:tc>
        <w:tc>
          <w:tcPr>
            <w:tcW w:w="425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17</w:t>
            </w:r>
          </w:p>
        </w:tc>
        <w:tc>
          <w:tcPr>
            <w:tcW w:w="424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18</w:t>
            </w:r>
          </w:p>
        </w:tc>
        <w:tc>
          <w:tcPr>
            <w:tcW w:w="708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19</w:t>
            </w:r>
          </w:p>
        </w:tc>
        <w:tc>
          <w:tcPr>
            <w:tcW w:w="710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20</w:t>
            </w:r>
          </w:p>
        </w:tc>
        <w:tc>
          <w:tcPr>
            <w:tcW w:w="682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21</w:t>
            </w:r>
          </w:p>
        </w:tc>
        <w:tc>
          <w:tcPr>
            <w:tcW w:w="1019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22</w:t>
            </w:r>
          </w:p>
        </w:tc>
        <w:tc>
          <w:tcPr>
            <w:tcW w:w="707" w:type="dxa"/>
          </w:tcPr>
          <w:p w:rsidR="00C128E0" w:rsidRPr="00F27A07" w:rsidRDefault="00C128E0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23</w:t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6.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Здатність генерувати нові ідеї (креативність)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A1239" w:rsidRDefault="00D23FDE" w:rsidP="002419CE">
            <w:pPr>
              <w:spacing w:after="0" w:line="228" w:lineRule="auto"/>
              <w:rPr>
                <w:rFonts w:ascii="Arial Narrow" w:hAnsi="Arial Narrow"/>
                <w:highlight w:val="cyan"/>
              </w:rPr>
            </w:pP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D23FDE" w:rsidRPr="00F27A07" w:rsidRDefault="00C72DA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10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865BA8">
        <w:trPr>
          <w:trHeight w:val="412"/>
        </w:trPr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28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7</w:t>
            </w:r>
            <w:r w:rsidRPr="00F27A07">
              <w:rPr>
                <w:rFonts w:ascii="Arial Narrow" w:hAnsi="Arial Narrow"/>
                <w:sz w:val="20"/>
                <w:szCs w:val="20"/>
              </w:rPr>
              <w:t>. Здатність виявляти, ставити та вирішувати проблеми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62" w:type="dxa"/>
            <w:vAlign w:val="center"/>
          </w:tcPr>
          <w:p w:rsidR="00D23FDE" w:rsidRPr="00FA1239" w:rsidRDefault="00D23FDE" w:rsidP="002419CE">
            <w:pPr>
              <w:spacing w:after="0" w:line="228" w:lineRule="auto"/>
              <w:rPr>
                <w:rFonts w:ascii="Arial Narrow" w:hAnsi="Arial Narrow"/>
                <w:highlight w:val="cyan"/>
              </w:rPr>
            </w:pP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rPr>
          <w:trHeight w:val="249"/>
        </w:trPr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8.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 Навички міжособистісної взаємодії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806D5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A1239" w:rsidRDefault="00FA1239" w:rsidP="00865BA8">
            <w:pPr>
              <w:spacing w:after="0" w:line="228" w:lineRule="auto"/>
              <w:jc w:val="center"/>
              <w:rPr>
                <w:rFonts w:ascii="Arial Narrow" w:hAnsi="Arial Narrow"/>
                <w:highlight w:val="cyan"/>
              </w:rPr>
            </w:pP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71" w:type="dxa"/>
            <w:vAlign w:val="center"/>
          </w:tcPr>
          <w:p w:rsidR="00D23FDE" w:rsidRPr="00F27A07" w:rsidRDefault="0077087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7087D">
              <w:rPr>
                <w:rFonts w:ascii="Arial Narrow" w:hAnsi="Arial Narrow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D23FDE" w:rsidRPr="00F27A07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1A3112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D23FDE" w:rsidRPr="00F27A07" w:rsidRDefault="00754216" w:rsidP="00C72DAA">
            <w:pPr>
              <w:spacing w:after="0" w:line="228" w:lineRule="auto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10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9.</w:t>
            </w:r>
            <w:r w:rsidRPr="00F27A07">
              <w:rPr>
                <w:rFonts w:ascii="Arial Narrow" w:hAnsi="Arial Narrow"/>
                <w:sz w:val="20"/>
                <w:szCs w:val="20"/>
              </w:rPr>
              <w:t> Цінування та повага різноманітності та мультикультурності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A1239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highlight w:val="cyan"/>
              </w:rPr>
            </w:pP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D23FDE" w:rsidRPr="00F77AB9" w:rsidRDefault="00D23FDE" w:rsidP="00F77AB9">
            <w:pPr>
              <w:spacing w:after="0" w:line="228" w:lineRule="auto"/>
              <w:jc w:val="center"/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10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D23FDE" w:rsidRPr="00F27A07" w:rsidRDefault="00CD36C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 10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. Здатність </w:t>
            </w:r>
            <w:r w:rsidRPr="001D1775">
              <w:rPr>
                <w:rFonts w:ascii="Arial Narrow" w:hAnsi="Arial Narrow"/>
                <w:sz w:val="20"/>
                <w:szCs w:val="20"/>
              </w:rPr>
              <w:t xml:space="preserve">працювати </w:t>
            </w:r>
            <w:proofErr w:type="spellStart"/>
            <w:r w:rsidRPr="001D1775">
              <w:rPr>
                <w:rFonts w:ascii="Arial Narrow" w:hAnsi="Arial Narrow"/>
                <w:sz w:val="20"/>
                <w:szCs w:val="20"/>
              </w:rPr>
              <w:t>автономно</w:t>
            </w:r>
            <w:proofErr w:type="spellEnd"/>
            <w:r w:rsidRPr="001D1775">
              <w:rPr>
                <w:rFonts w:ascii="Arial Narrow" w:hAnsi="Arial Narrow"/>
                <w:sz w:val="20"/>
                <w:szCs w:val="20"/>
              </w:rPr>
              <w:t xml:space="preserve"> і в міжнародному контексті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A1239" w:rsidRDefault="00FA1239" w:rsidP="00865BA8">
            <w:pPr>
              <w:spacing w:after="0" w:line="228" w:lineRule="auto"/>
              <w:jc w:val="center"/>
              <w:rPr>
                <w:rFonts w:ascii="Arial Narrow" w:hAnsi="Arial Narrow"/>
                <w:highlight w:val="cyan"/>
              </w:rPr>
            </w:pP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rPr>
          <w:trHeight w:val="408"/>
        </w:trPr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ЗК 11</w:t>
            </w:r>
            <w:r w:rsidRPr="00F27A07">
              <w:rPr>
                <w:rFonts w:ascii="Arial Narrow" w:hAnsi="Arial Narrow"/>
                <w:sz w:val="20"/>
                <w:szCs w:val="20"/>
              </w:rPr>
              <w:t>. Здатність розробляти та управляти проектами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6E065F" w:rsidRDefault="00D23FDE" w:rsidP="0013740A">
            <w:pPr>
              <w:spacing w:after="0" w:line="228" w:lineRule="auto"/>
              <w:rPr>
                <w:rFonts w:ascii="Arial Narrow" w:hAnsi="Arial Narrow"/>
                <w:color w:val="FF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27A07" w:rsidRDefault="00FA123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D23FDE" w:rsidRPr="00F27A07" w:rsidRDefault="00C72DA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10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D23FDE" w:rsidRPr="00F27A07" w:rsidRDefault="008A6689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92FACD0" wp14:editId="1505847A">
                      <wp:simplePos x="0" y="0"/>
                      <wp:positionH relativeFrom="column">
                        <wp:posOffset>-423545</wp:posOffset>
                      </wp:positionH>
                      <wp:positionV relativeFrom="paragraph">
                        <wp:posOffset>227965</wp:posOffset>
                      </wp:positionV>
                      <wp:extent cx="340360" cy="287020"/>
                      <wp:effectExtent l="0" t="0" r="2540" b="0"/>
                      <wp:wrapNone/>
                      <wp:docPr id="5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36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06B3" w:rsidRPr="00C128E0" w:rsidRDefault="008F06B3" w:rsidP="00C128E0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FACD0" id="Text Box 29" o:spid="_x0000_s1027" type="#_x0000_t202" style="position:absolute;margin-left:-33.35pt;margin-top:17.95pt;width:26.8pt;height:22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" stroked="f">
                      <v:textbox style="layout-flow:vertical">
                        <w:txbxContent>
                          <w:p w:rsidR="008F06B3" w:rsidRPr="00C128E0" w:rsidRDefault="008F06B3" w:rsidP="00C128E0"/>
                        </w:txbxContent>
                      </v:textbox>
                    </v:shape>
                  </w:pict>
                </mc:Fallback>
              </mc:AlternateContent>
            </w:r>
            <w:r w:rsidR="00D23FDE" w:rsidRPr="00F27A07">
              <w:rPr>
                <w:rFonts w:ascii="Arial Narrow" w:hAnsi="Arial Narrow"/>
                <w:b/>
                <w:sz w:val="20"/>
                <w:szCs w:val="20"/>
              </w:rPr>
              <w:t>ФК 1</w:t>
            </w:r>
            <w:r w:rsidR="00D23FDE" w:rsidRPr="00F27A07">
              <w:rPr>
                <w:rFonts w:ascii="Arial Narrow" w:hAnsi="Arial Narrow"/>
                <w:sz w:val="20"/>
                <w:szCs w:val="20"/>
              </w:rPr>
              <w:t>. Здатність проектувати і реалізувати зміст освіти, зміст навчання, індивідуальні освітні траєкторії за рівнями Національної рамки кваліфікацій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236E5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A345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AD0429" w:rsidRDefault="00A5051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27A07" w:rsidRDefault="00FA123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D23FDE" w:rsidRPr="00F27A07" w:rsidRDefault="00C72DA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10" w:type="dxa"/>
            <w:vAlign w:val="center"/>
          </w:tcPr>
          <w:p w:rsidR="00D23FDE" w:rsidRPr="00F27A07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  <w:r w:rsidRPr="00D55C80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6C37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D23FDE" w:rsidRPr="00F27A07" w:rsidRDefault="006C37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ФК 2.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Здатність до створення освітнього середовища, що забезпечує якість освіти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AD0429" w:rsidRDefault="00A5051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D23FDE" w:rsidRPr="00F27A07" w:rsidRDefault="00D23FDE" w:rsidP="00C72DAA">
            <w:pPr>
              <w:spacing w:after="0" w:line="228" w:lineRule="auto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D23FDE" w:rsidRPr="00F27A07" w:rsidRDefault="006C37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ФК 3.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Здатність розробляти комплексне навчально-методичне забезпечення навчальної дисципліни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D23FDE" w:rsidRPr="00D55C80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  <w:r w:rsidRPr="00D55C80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28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ФК 4.</w:t>
            </w:r>
            <w:r w:rsidRPr="00F27A07">
              <w:rPr>
                <w:rFonts w:ascii="Arial Narrow" w:hAnsi="Arial Narrow"/>
                <w:sz w:val="20"/>
                <w:szCs w:val="20"/>
              </w:rPr>
              <w:t> Здатність продукувати систему управління пізнавальною діяльністю, що забезпечує досягнення програмних результатів навчання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C61908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B65256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D23FDE" w:rsidRPr="00F27A07" w:rsidRDefault="00806D5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D23FDE" w:rsidRPr="00EB5911" w:rsidRDefault="00EB5911" w:rsidP="00865BA8">
            <w:pPr>
              <w:spacing w:after="0" w:line="228" w:lineRule="auto"/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EB5911">
              <w:rPr>
                <w:rFonts w:ascii="Arial Narrow" w:hAnsi="Arial Narrow"/>
                <w:sz w:val="40"/>
                <w:szCs w:val="40"/>
              </w:rPr>
              <w:t>•</w:t>
            </w: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D23FDE" w:rsidRPr="00D55C80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  <w:r w:rsidRPr="00D55C80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68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ФК 5</w:t>
            </w:r>
            <w:r w:rsidRPr="00F27A07">
              <w:rPr>
                <w:rFonts w:ascii="Arial Narrow" w:hAnsi="Arial Narrow"/>
                <w:sz w:val="20"/>
                <w:szCs w:val="20"/>
              </w:rPr>
              <w:t>. Здатність застосовувати інноваційні педагогічні технології з урахуванням особливостей підготовки фахівців за різними спеціальностями</w:t>
            </w:r>
          </w:p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D23FDE" w:rsidRPr="00F27A07" w:rsidRDefault="00D23FDE" w:rsidP="00865BA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6E065F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D23FDE" w:rsidRPr="00F27A07" w:rsidRDefault="00C61908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D23FDE" w:rsidRPr="00F27A07" w:rsidRDefault="00B652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D23FDE" w:rsidRPr="00F27A07" w:rsidRDefault="00A5051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  <w:sz w:val="24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D23FDE" w:rsidRPr="00D55C80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D23FDE" w:rsidRPr="00D55C80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  <w:r w:rsidRPr="00D55C80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682" w:type="dxa"/>
            <w:vAlign w:val="center"/>
          </w:tcPr>
          <w:p w:rsidR="00D23FDE" w:rsidRPr="00F27A07" w:rsidRDefault="00CD36C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1019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7" w:type="dxa"/>
            <w:vAlign w:val="center"/>
          </w:tcPr>
          <w:p w:rsidR="00D23FDE" w:rsidRPr="00F27A07" w:rsidRDefault="00D23FD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sz w:val="24"/>
                <w:szCs w:val="24"/>
              </w:rPr>
              <w:lastRenderedPageBreak/>
              <w:t>1</w:t>
            </w:r>
          </w:p>
        </w:tc>
        <w:tc>
          <w:tcPr>
            <w:tcW w:w="469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</w:t>
            </w:r>
          </w:p>
        </w:tc>
        <w:tc>
          <w:tcPr>
            <w:tcW w:w="467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3</w:t>
            </w:r>
          </w:p>
        </w:tc>
        <w:tc>
          <w:tcPr>
            <w:tcW w:w="506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4</w:t>
            </w:r>
          </w:p>
        </w:tc>
        <w:tc>
          <w:tcPr>
            <w:tcW w:w="546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5</w:t>
            </w:r>
          </w:p>
        </w:tc>
        <w:tc>
          <w:tcPr>
            <w:tcW w:w="466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6</w:t>
            </w:r>
          </w:p>
        </w:tc>
        <w:tc>
          <w:tcPr>
            <w:tcW w:w="626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7</w:t>
            </w:r>
          </w:p>
        </w:tc>
        <w:tc>
          <w:tcPr>
            <w:tcW w:w="469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8</w:t>
            </w:r>
          </w:p>
        </w:tc>
        <w:tc>
          <w:tcPr>
            <w:tcW w:w="514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9</w:t>
            </w:r>
          </w:p>
        </w:tc>
        <w:tc>
          <w:tcPr>
            <w:tcW w:w="469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10</w:t>
            </w: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11</w:t>
            </w: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12</w:t>
            </w: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13</w:t>
            </w:r>
          </w:p>
        </w:tc>
        <w:tc>
          <w:tcPr>
            <w:tcW w:w="621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14</w:t>
            </w:r>
          </w:p>
        </w:tc>
        <w:tc>
          <w:tcPr>
            <w:tcW w:w="662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15</w:t>
            </w:r>
          </w:p>
        </w:tc>
        <w:tc>
          <w:tcPr>
            <w:tcW w:w="471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16</w:t>
            </w:r>
          </w:p>
        </w:tc>
        <w:tc>
          <w:tcPr>
            <w:tcW w:w="425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17</w:t>
            </w:r>
          </w:p>
        </w:tc>
        <w:tc>
          <w:tcPr>
            <w:tcW w:w="42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18</w:t>
            </w:r>
          </w:p>
        </w:tc>
        <w:tc>
          <w:tcPr>
            <w:tcW w:w="708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19</w:t>
            </w:r>
          </w:p>
        </w:tc>
        <w:tc>
          <w:tcPr>
            <w:tcW w:w="710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20</w:t>
            </w:r>
          </w:p>
        </w:tc>
        <w:tc>
          <w:tcPr>
            <w:tcW w:w="682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21</w:t>
            </w:r>
          </w:p>
        </w:tc>
        <w:tc>
          <w:tcPr>
            <w:tcW w:w="1019" w:type="dxa"/>
          </w:tcPr>
          <w:p w:rsidR="00A368D1" w:rsidRPr="00F27A07" w:rsidRDefault="00A368D1" w:rsidP="00A368D1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22</w:t>
            </w:r>
          </w:p>
        </w:tc>
        <w:tc>
          <w:tcPr>
            <w:tcW w:w="707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23</w:t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ФК 6.</w:t>
            </w:r>
            <w:r w:rsidRPr="00F27A07">
              <w:rPr>
                <w:rFonts w:ascii="Arial Narrow" w:hAnsi="Arial Narrow"/>
                <w:szCs w:val="24"/>
              </w:rPr>
              <w:t> Здатність планувати і проводити теоретичні та емпіричні дослідження у сфері освіти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B65256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031EB0" w:rsidRDefault="00F47F9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ФК 7.</w:t>
            </w:r>
            <w:r w:rsidRPr="00F27A07">
              <w:rPr>
                <w:rFonts w:ascii="Arial Narrow" w:hAnsi="Arial Narrow"/>
                <w:szCs w:val="24"/>
              </w:rPr>
              <w:t> Здатність застосовувати діагностичний інструментарій оцінювання академічних досягнень здобувачів освіти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A368D1" w:rsidRPr="004F4969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682" w:type="dxa"/>
            <w:vAlign w:val="center"/>
          </w:tcPr>
          <w:p w:rsidR="00A368D1" w:rsidRPr="004F4969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031EB0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A368D1" w:rsidRPr="00191F40" w:rsidRDefault="00A368D1" w:rsidP="00A5051A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191F40">
              <w:rPr>
                <w:rFonts w:ascii="Arial Narrow" w:hAnsi="Arial Narrow"/>
                <w:b/>
                <w:szCs w:val="24"/>
              </w:rPr>
              <w:t>ФК 8</w:t>
            </w:r>
            <w:r w:rsidRPr="00191F40">
              <w:rPr>
                <w:rFonts w:ascii="Arial Narrow" w:hAnsi="Arial Narrow"/>
                <w:szCs w:val="24"/>
              </w:rPr>
              <w:t xml:space="preserve">. Здатність </w:t>
            </w:r>
            <w:r w:rsidR="00A5051A" w:rsidRPr="00191F40">
              <w:rPr>
                <w:rFonts w:ascii="Arial Narrow" w:hAnsi="Arial Narrow"/>
                <w:szCs w:val="24"/>
              </w:rPr>
              <w:t>здійснювати</w:t>
            </w:r>
            <w:r w:rsidRPr="00191F40">
              <w:rPr>
                <w:rFonts w:ascii="Arial Narrow" w:hAnsi="Arial Narrow"/>
                <w:szCs w:val="24"/>
              </w:rPr>
              <w:t xml:space="preserve"> управління і самоуправління </w:t>
            </w:r>
            <w:r w:rsidR="00A5051A" w:rsidRPr="00191F40">
              <w:rPr>
                <w:rFonts w:ascii="Arial Narrow" w:hAnsi="Arial Narrow"/>
                <w:szCs w:val="24"/>
              </w:rPr>
              <w:t>в освітньому  процесі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5A34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B65256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EB591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A368D1" w:rsidRPr="004F4969" w:rsidRDefault="004F496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682" w:type="dxa"/>
            <w:vAlign w:val="center"/>
          </w:tcPr>
          <w:p w:rsidR="00A368D1" w:rsidRPr="004F4969" w:rsidRDefault="00CD36C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031EB0" w:rsidRDefault="00F47F9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A368D1" w:rsidRPr="00191F40" w:rsidRDefault="00A368D1" w:rsidP="00C6190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191F40">
              <w:rPr>
                <w:rFonts w:ascii="Arial Narrow" w:hAnsi="Arial Narrow"/>
                <w:b/>
                <w:szCs w:val="24"/>
              </w:rPr>
              <w:t>ФК 9.</w:t>
            </w:r>
            <w:r w:rsidRPr="00191F40">
              <w:rPr>
                <w:rFonts w:ascii="Arial Narrow" w:hAnsi="Arial Narrow"/>
                <w:szCs w:val="24"/>
              </w:rPr>
              <w:t xml:space="preserve"> Здатність </w:t>
            </w:r>
            <w:r w:rsidR="00C61908" w:rsidRPr="00191F40">
              <w:rPr>
                <w:rFonts w:ascii="Arial Narrow" w:hAnsi="Arial Narrow"/>
                <w:szCs w:val="24"/>
              </w:rPr>
              <w:t>організовувати</w:t>
            </w:r>
            <w:r w:rsidR="001D1775" w:rsidRPr="00191F40">
              <w:rPr>
                <w:rFonts w:ascii="Arial Narrow" w:hAnsi="Arial Narrow"/>
                <w:szCs w:val="24"/>
              </w:rPr>
              <w:t xml:space="preserve"> </w:t>
            </w:r>
            <w:proofErr w:type="spellStart"/>
            <w:r w:rsidR="001D1775" w:rsidRPr="00191F40">
              <w:rPr>
                <w:rFonts w:ascii="Arial Narrow" w:hAnsi="Arial Narrow"/>
                <w:szCs w:val="24"/>
              </w:rPr>
              <w:t>здоров’язбережувальний</w:t>
            </w:r>
            <w:proofErr w:type="spellEnd"/>
            <w:r w:rsidR="001D1775" w:rsidRPr="00191F40">
              <w:rPr>
                <w:rFonts w:ascii="Arial Narrow" w:hAnsi="Arial Narrow"/>
                <w:szCs w:val="24"/>
              </w:rPr>
              <w:t xml:space="preserve"> підхід освітньому</w:t>
            </w:r>
            <w:r w:rsidR="00C61908" w:rsidRPr="00191F40">
              <w:rPr>
                <w:rFonts w:ascii="Arial Narrow" w:hAnsi="Arial Narrow"/>
                <w:szCs w:val="24"/>
              </w:rPr>
              <w:t xml:space="preserve"> процес</w:t>
            </w:r>
            <w:r w:rsidR="001D1775" w:rsidRPr="00191F40">
              <w:rPr>
                <w:rFonts w:ascii="Arial Narrow" w:hAnsi="Arial Narrow"/>
                <w:szCs w:val="24"/>
              </w:rPr>
              <w:t>і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A368D1" w:rsidRPr="004F4969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A368D1" w:rsidRPr="004F4969" w:rsidRDefault="00CD36C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A368D1" w:rsidRPr="00031EB0" w:rsidRDefault="00F47F9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A368D1" w:rsidRPr="00F27A07" w:rsidRDefault="008A6689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b/>
                <w:noProof/>
                <w:szCs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0D6D7C7" wp14:editId="3D20C76F">
                      <wp:simplePos x="0" y="0"/>
                      <wp:positionH relativeFrom="column">
                        <wp:posOffset>-464185</wp:posOffset>
                      </wp:positionH>
                      <wp:positionV relativeFrom="paragraph">
                        <wp:posOffset>225425</wp:posOffset>
                      </wp:positionV>
                      <wp:extent cx="340360" cy="287020"/>
                      <wp:effectExtent l="0" t="0" r="2540" b="0"/>
                      <wp:wrapNone/>
                      <wp:docPr id="4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36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06B3" w:rsidRDefault="008F06B3" w:rsidP="009D5F4A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6D7C7" id="Text Box 36" o:spid="_x0000_s1028" type="#_x0000_t202" style="position:absolute;margin-left:-36.55pt;margin-top:17.75pt;width:26.8pt;height:22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" stroked="f">
                      <v:textbox style="layout-flow:vertical">
                        <w:txbxContent>
                          <w:p w:rsidR="008F06B3" w:rsidRDefault="008F06B3" w:rsidP="009D5F4A"/>
                        </w:txbxContent>
                      </v:textbox>
                    </v:shape>
                  </w:pict>
                </mc:Fallback>
              </mc:AlternateContent>
            </w:r>
            <w:r w:rsidR="00A368D1" w:rsidRPr="00F27A07">
              <w:rPr>
                <w:rFonts w:ascii="Arial Narrow" w:hAnsi="Arial Narrow"/>
                <w:b/>
                <w:szCs w:val="24"/>
              </w:rPr>
              <w:t>ФК 10.</w:t>
            </w:r>
            <w:r w:rsidR="00A368D1" w:rsidRPr="00F27A07">
              <w:rPr>
                <w:rFonts w:ascii="Arial Narrow" w:hAnsi="Arial Narrow"/>
                <w:szCs w:val="24"/>
              </w:rPr>
              <w:t> Здатність будувати ефективну комунікативну взаємодію із суб’єктами освітнього процесу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5A3456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A368D1" w:rsidRPr="001A3112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1A3112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75421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10" w:type="dxa"/>
            <w:vAlign w:val="center"/>
          </w:tcPr>
          <w:p w:rsidR="00A368D1" w:rsidRPr="004F4969" w:rsidRDefault="00A368D1" w:rsidP="004F4969">
            <w:pPr>
              <w:spacing w:after="0" w:line="228" w:lineRule="auto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A368D1" w:rsidRPr="004F4969" w:rsidRDefault="00CD36C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031EB0" w:rsidRDefault="00F47F9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ФК 11</w:t>
            </w:r>
            <w:r w:rsidRPr="00F27A07">
              <w:rPr>
                <w:rFonts w:ascii="Arial Narrow" w:hAnsi="Arial Narrow"/>
                <w:szCs w:val="24"/>
              </w:rPr>
              <w:t>. Здатність до рефлексії в процесі розв’язання професійних завдань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E14024" w:rsidRDefault="00236E5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E14024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5A3456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AC7794" w:rsidRDefault="00B652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D252CB" w:rsidRDefault="00B652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252CB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77087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7087D">
              <w:rPr>
                <w:rFonts w:ascii="Arial Narrow" w:hAnsi="Arial Narrow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A368D1" w:rsidRPr="001A3112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1A3112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75421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10" w:type="dxa"/>
            <w:vAlign w:val="center"/>
          </w:tcPr>
          <w:p w:rsidR="00A368D1" w:rsidRPr="004F4969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A368D1" w:rsidRPr="004F4969" w:rsidRDefault="00CD36C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031EB0" w:rsidRDefault="00F47F9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ФК 12.</w:t>
            </w:r>
            <w:r w:rsidRPr="00F27A07">
              <w:rPr>
                <w:rFonts w:ascii="Arial Narrow" w:hAnsi="Arial Narrow"/>
                <w:szCs w:val="24"/>
              </w:rPr>
              <w:t> Здатність до самоосвіти і професійного самовдосконалення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E14024" w:rsidRDefault="00236E5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E14024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806D5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A345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AC7794" w:rsidRDefault="00B652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D252CB" w:rsidRDefault="00B652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252CB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806D5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77087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7087D">
              <w:rPr>
                <w:rFonts w:ascii="Arial Narrow" w:hAnsi="Arial Narrow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A368D1" w:rsidRPr="001A3112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1A3112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75421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10" w:type="dxa"/>
            <w:vAlign w:val="center"/>
          </w:tcPr>
          <w:p w:rsidR="00A368D1" w:rsidRPr="004F4969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A368D1" w:rsidRPr="00F27A07" w:rsidRDefault="006C37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7" w:type="dxa"/>
            <w:vAlign w:val="center"/>
          </w:tcPr>
          <w:p w:rsidR="00A368D1" w:rsidRPr="00031EB0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DF6BF7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ФК 13</w:t>
            </w:r>
            <w:r w:rsidRPr="00F27A07">
              <w:rPr>
                <w:rFonts w:ascii="Arial Narrow" w:hAnsi="Arial Narrow"/>
                <w:szCs w:val="24"/>
              </w:rPr>
              <w:t>. Здатність застосовувати інформаційні технології в освітньому процесі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D252CB" w:rsidRDefault="00B652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252CB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2419CE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A368D1" w:rsidRPr="004F4969" w:rsidRDefault="00CD36C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4F4969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4969">
              <w:rPr>
                <w:rFonts w:ascii="Arial Narrow" w:hAnsi="Arial Narrow"/>
                <w:i/>
                <w:sz w:val="52"/>
              </w:rPr>
              <w:t>/</w:t>
            </w:r>
            <w:r w:rsidRPr="004F4969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68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031EB0" w:rsidRDefault="00F47F9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ФК 14.</w:t>
            </w:r>
            <w:r w:rsidRPr="00F27A07">
              <w:rPr>
                <w:rFonts w:ascii="Arial Narrow" w:hAnsi="Arial Narrow"/>
                <w:szCs w:val="24"/>
              </w:rPr>
              <w:t> Здатність створювати просвітницькі програми популяризації освіти, науки та культури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B6525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A3456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10" w:type="dxa"/>
            <w:vAlign w:val="center"/>
          </w:tcPr>
          <w:p w:rsidR="00A368D1" w:rsidRPr="00CD36C3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68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031EB0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</w:p>
        </w:tc>
      </w:tr>
      <w:tr w:rsidR="00F27A07" w:rsidRPr="00F27A07" w:rsidTr="00865BA8">
        <w:tc>
          <w:tcPr>
            <w:tcW w:w="2948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ФК 15.</w:t>
            </w:r>
            <w:r w:rsidRPr="00F27A07">
              <w:rPr>
                <w:rFonts w:ascii="Arial Narrow" w:hAnsi="Arial Narrow"/>
                <w:szCs w:val="24"/>
              </w:rPr>
              <w:t> Здатність забезпечувати міжпредметні зв’язки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6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A368D1" w:rsidRPr="00F27A07" w:rsidRDefault="00A5051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252CB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6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51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2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6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1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A368D1" w:rsidRPr="00F27A07" w:rsidRDefault="00175A2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1A3112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24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A368D1" w:rsidRPr="00F27A07" w:rsidRDefault="00C72DA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i/>
                <w:sz w:val="52"/>
              </w:rPr>
              <w:t>/</w:t>
            </w:r>
            <w:r w:rsidRPr="005F1F72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10" w:type="dxa"/>
            <w:vAlign w:val="center"/>
          </w:tcPr>
          <w:p w:rsidR="00A368D1" w:rsidRPr="00F27A07" w:rsidRDefault="00A368D1" w:rsidP="004F4969">
            <w:pPr>
              <w:spacing w:after="0" w:line="228" w:lineRule="auto"/>
              <w:rPr>
                <w:rFonts w:ascii="Arial Narrow" w:hAnsi="Arial Narrow"/>
              </w:rPr>
            </w:pPr>
          </w:p>
        </w:tc>
        <w:tc>
          <w:tcPr>
            <w:tcW w:w="682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19" w:type="dxa"/>
            <w:vAlign w:val="center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7" w:type="dxa"/>
            <w:vAlign w:val="center"/>
          </w:tcPr>
          <w:p w:rsidR="00A368D1" w:rsidRPr="00F27A07" w:rsidRDefault="00F47F9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</w:tbl>
    <w:p w:rsidR="009D5F4A" w:rsidRPr="00F27A07" w:rsidRDefault="009D5F4A" w:rsidP="003E5843">
      <w:pPr>
        <w:jc w:val="center"/>
        <w:rPr>
          <w:rFonts w:ascii="Times New Roman" w:hAnsi="Times New Roman"/>
          <w:sz w:val="28"/>
          <w:szCs w:val="28"/>
        </w:rPr>
      </w:pPr>
    </w:p>
    <w:p w:rsidR="00A368D1" w:rsidRPr="00F27A07" w:rsidRDefault="002A1CB6" w:rsidP="00A368D1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7 </w:t>
      </w:r>
      <w:r w:rsidR="00A368D1" w:rsidRPr="00F27A07">
        <w:rPr>
          <w:rFonts w:ascii="Times New Roman" w:hAnsi="Times New Roman"/>
          <w:b/>
          <w:sz w:val="28"/>
          <w:szCs w:val="28"/>
        </w:rPr>
        <w:t>. Матриця забезпечення програмних результатів навчання (ПРН)</w:t>
      </w:r>
      <w:r w:rsidR="00A368D1" w:rsidRPr="00F27A07">
        <w:rPr>
          <w:rFonts w:ascii="Times New Roman" w:hAnsi="Times New Roman"/>
          <w:b/>
          <w:sz w:val="28"/>
          <w:szCs w:val="28"/>
        </w:rPr>
        <w:br/>
        <w:t>відповідними компонентами освітньої програми</w:t>
      </w:r>
    </w:p>
    <w:tbl>
      <w:tblPr>
        <w:tblW w:w="49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0"/>
        <w:gridCol w:w="414"/>
        <w:gridCol w:w="504"/>
        <w:gridCol w:w="487"/>
        <w:gridCol w:w="531"/>
        <w:gridCol w:w="449"/>
        <w:gridCol w:w="547"/>
        <w:gridCol w:w="420"/>
        <w:gridCol w:w="421"/>
        <w:gridCol w:w="420"/>
        <w:gridCol w:w="559"/>
        <w:gridCol w:w="527"/>
        <w:gridCol w:w="32"/>
        <w:gridCol w:w="420"/>
        <w:gridCol w:w="559"/>
        <w:gridCol w:w="697"/>
        <w:gridCol w:w="420"/>
        <w:gridCol w:w="420"/>
        <w:gridCol w:w="559"/>
        <w:gridCol w:w="559"/>
        <w:gridCol w:w="697"/>
        <w:gridCol w:w="697"/>
        <w:gridCol w:w="560"/>
        <w:gridCol w:w="558"/>
      </w:tblGrid>
      <w:tr w:rsidR="007F37D4" w:rsidRPr="00F27A07" w:rsidTr="00B638DB">
        <w:trPr>
          <w:cantSplit/>
          <w:trHeight w:val="363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7D4" w:rsidRPr="00F27A07" w:rsidRDefault="007F37D4" w:rsidP="00865BA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346" w:type="dxa"/>
            <w:gridSpan w:val="11"/>
            <w:shd w:val="clear" w:color="auto" w:fill="auto"/>
          </w:tcPr>
          <w:p w:rsidR="007F37D4" w:rsidRPr="00F27A07" w:rsidRDefault="007F37D4" w:rsidP="007F37D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F27A07">
              <w:rPr>
                <w:rFonts w:ascii="Arial Narrow" w:hAnsi="Arial Narrow"/>
                <w:b/>
                <w:sz w:val="24"/>
              </w:rPr>
              <w:t>Обов’язкові компоненти</w:t>
            </w:r>
          </w:p>
        </w:tc>
        <w:tc>
          <w:tcPr>
            <w:tcW w:w="5134" w:type="dxa"/>
            <w:gridSpan w:val="10"/>
          </w:tcPr>
          <w:p w:rsidR="007F37D4" w:rsidRPr="00F27A07" w:rsidRDefault="007F37D4" w:rsidP="00865BA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F27A07">
              <w:rPr>
                <w:rFonts w:ascii="Arial Narrow" w:hAnsi="Arial Narrow"/>
                <w:b/>
                <w:sz w:val="24"/>
              </w:rPr>
              <w:t>Вибіркові компоненти</w:t>
            </w:r>
          </w:p>
        </w:tc>
        <w:tc>
          <w:tcPr>
            <w:tcW w:w="568" w:type="dxa"/>
          </w:tcPr>
          <w:p w:rsidR="007F37D4" w:rsidRPr="00F27A07" w:rsidRDefault="007F37D4" w:rsidP="00865BA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566" w:type="dxa"/>
          </w:tcPr>
          <w:p w:rsidR="007F37D4" w:rsidRPr="00F27A07" w:rsidRDefault="007F37D4" w:rsidP="00865BA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</w:p>
        </w:tc>
      </w:tr>
      <w:tr w:rsidR="00F27A07" w:rsidRPr="00F27A07" w:rsidTr="00B638DB">
        <w:trPr>
          <w:cantSplit/>
          <w:trHeight w:val="4536"/>
        </w:trPr>
        <w:tc>
          <w:tcPr>
            <w:tcW w:w="29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auto"/>
            <w:textDirection w:val="btLr"/>
          </w:tcPr>
          <w:p w:rsidR="00A368D1" w:rsidRPr="00F27A07" w:rsidRDefault="00A368D1" w:rsidP="00AE56DD">
            <w:pPr>
              <w:spacing w:after="0" w:line="228" w:lineRule="auto"/>
              <w:ind w:left="113" w:right="113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b/>
              </w:rPr>
              <w:t>ЗП 01.01</w:t>
            </w:r>
            <w:r w:rsidRPr="00F27A0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 xml:space="preserve">Філософія освіти 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A368D1" w:rsidRPr="00F27A07" w:rsidRDefault="00A368D1" w:rsidP="00865BA8">
            <w:pPr>
              <w:spacing w:after="0" w:line="240" w:lineRule="auto"/>
              <w:ind w:left="113" w:right="113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01.01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Теорія і методика професійного навчання</w:t>
            </w:r>
          </w:p>
        </w:tc>
        <w:tc>
          <w:tcPr>
            <w:tcW w:w="493" w:type="dxa"/>
            <w:shd w:val="clear" w:color="auto" w:fill="auto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01.02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Педагогічна та професійна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психологія</w:t>
            </w:r>
          </w:p>
        </w:tc>
        <w:tc>
          <w:tcPr>
            <w:tcW w:w="538" w:type="dxa"/>
            <w:shd w:val="clear" w:color="auto" w:fill="auto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01.03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Тренінгова діяльність в освіті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  <w:sz w:val="20"/>
                <w:szCs w:val="20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01.04</w:t>
            </w:r>
            <w:r w:rsidRPr="00F27A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27A07">
              <w:rPr>
                <w:rFonts w:ascii="Times New Roman" w:hAnsi="Times New Roman"/>
                <w:sz w:val="20"/>
                <w:szCs w:val="20"/>
              </w:rPr>
              <w:t>Коучингові</w:t>
            </w:r>
            <w:proofErr w:type="spellEnd"/>
            <w:r w:rsidRPr="00F27A07">
              <w:rPr>
                <w:rFonts w:ascii="Times New Roman" w:hAnsi="Times New Roman"/>
                <w:sz w:val="20"/>
                <w:szCs w:val="20"/>
              </w:rPr>
              <w:t xml:space="preserve"> технології в освіті</w:t>
            </w:r>
          </w:p>
        </w:tc>
        <w:tc>
          <w:tcPr>
            <w:tcW w:w="555" w:type="dxa"/>
            <w:shd w:val="clear" w:color="auto" w:fill="auto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  <w:sz w:val="20"/>
                <w:szCs w:val="20"/>
              </w:rPr>
              <w:t>ПП 01.05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Правові основи діяльності вищої школи та інтелектуальна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власність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01.06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Моніторинг якості освіти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01.07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 xml:space="preserve">Інноваційні  освітні технології </w:t>
            </w:r>
          </w:p>
        </w:tc>
        <w:tc>
          <w:tcPr>
            <w:tcW w:w="425" w:type="dxa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01.08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6"/>
                <w:szCs w:val="16"/>
              </w:rPr>
              <w:t>Інформаційно-комунікаційні технології в освіті</w:t>
            </w:r>
          </w:p>
        </w:tc>
        <w:tc>
          <w:tcPr>
            <w:tcW w:w="567" w:type="dxa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  <w:b/>
              </w:rPr>
            </w:pPr>
            <w:r w:rsidRPr="00F27A07">
              <w:rPr>
                <w:rFonts w:ascii="Arial Narrow" w:hAnsi="Arial Narrow"/>
                <w:b/>
              </w:rPr>
              <w:t>ПП 01.09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20"/>
                <w:szCs w:val="20"/>
              </w:rPr>
              <w:t>Педагогіка вищої школи</w:t>
            </w:r>
          </w:p>
        </w:tc>
        <w:tc>
          <w:tcPr>
            <w:tcW w:w="567" w:type="dxa"/>
            <w:gridSpan w:val="2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  <w:b/>
              </w:rPr>
            </w:pPr>
            <w:r w:rsidRPr="00F27A07">
              <w:rPr>
                <w:rFonts w:ascii="Arial Narrow" w:hAnsi="Arial Narrow"/>
                <w:b/>
              </w:rPr>
              <w:t>ПП 01.10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Методика викладання педагогіки вищої школи</w:t>
            </w:r>
          </w:p>
        </w:tc>
        <w:tc>
          <w:tcPr>
            <w:tcW w:w="425" w:type="dxa"/>
            <w:textDirection w:val="btLr"/>
          </w:tcPr>
          <w:p w:rsidR="00A368D1" w:rsidRPr="00F27A07" w:rsidRDefault="00A368D1" w:rsidP="00627605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ЗП 02.0</w:t>
            </w:r>
            <w:r w:rsidR="00627605">
              <w:rPr>
                <w:rFonts w:ascii="Arial Narrow" w:hAnsi="Arial Narrow"/>
                <w:b/>
              </w:rPr>
              <w:t>2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Іноземна мова за професійним спрямуванням</w:t>
            </w:r>
          </w:p>
        </w:tc>
        <w:tc>
          <w:tcPr>
            <w:tcW w:w="567" w:type="dxa"/>
            <w:textDirection w:val="btLr"/>
          </w:tcPr>
          <w:p w:rsidR="00A368D1" w:rsidRPr="00F27A07" w:rsidRDefault="00A368D1" w:rsidP="00627605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ЗП 02</w:t>
            </w:r>
            <w:r w:rsidRPr="00627605">
              <w:rPr>
                <w:rFonts w:ascii="Arial Narrow" w:hAnsi="Arial Narrow"/>
                <w:b/>
              </w:rPr>
              <w:t>.0</w:t>
            </w:r>
            <w:r w:rsidR="00627605">
              <w:rPr>
                <w:rFonts w:ascii="Arial Narrow" w:hAnsi="Arial Narrow"/>
                <w:b/>
              </w:rPr>
              <w:t>3</w:t>
            </w:r>
            <w:r w:rsidRPr="00F27A0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Методологія та організація наукових досліджень</w:t>
            </w:r>
          </w:p>
        </w:tc>
        <w:tc>
          <w:tcPr>
            <w:tcW w:w="709" w:type="dxa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  <w:sz w:val="18"/>
                <w:szCs w:val="18"/>
              </w:rPr>
            </w:pPr>
            <w:r w:rsidRPr="007F37D4">
              <w:rPr>
                <w:rFonts w:ascii="Arial Narrow" w:hAnsi="Arial Narrow"/>
                <w:b/>
              </w:rPr>
              <w:t xml:space="preserve">ЗП 03.01/ЗП 03.02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Моделювання освітньої та професійної підготовки фахівця / Комунікативні практики у професійній освіті</w:t>
            </w:r>
          </w:p>
        </w:tc>
        <w:tc>
          <w:tcPr>
            <w:tcW w:w="425" w:type="dxa"/>
            <w:textDirection w:val="btLr"/>
          </w:tcPr>
          <w:p w:rsidR="00A368D1" w:rsidRPr="00191F40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02.01</w:t>
            </w:r>
            <w:r w:rsidRPr="00191F40">
              <w:rPr>
                <w:rFonts w:ascii="Arial Narrow" w:hAnsi="Arial Narrow"/>
              </w:rPr>
              <w:t xml:space="preserve"> </w:t>
            </w:r>
            <w:proofErr w:type="spellStart"/>
            <w:r w:rsidRPr="00191F40">
              <w:rPr>
                <w:rFonts w:ascii="Times New Roman" w:hAnsi="Times New Roman"/>
                <w:sz w:val="18"/>
                <w:szCs w:val="18"/>
              </w:rPr>
              <w:t>Акмеологія</w:t>
            </w:r>
            <w:proofErr w:type="spellEnd"/>
          </w:p>
        </w:tc>
        <w:tc>
          <w:tcPr>
            <w:tcW w:w="425" w:type="dxa"/>
            <w:textDirection w:val="btLr"/>
          </w:tcPr>
          <w:p w:rsidR="00A368D1" w:rsidRPr="00191F40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02.02</w:t>
            </w:r>
            <w:r w:rsidRPr="00191F40">
              <w:rPr>
                <w:rFonts w:ascii="Arial Narrow" w:hAnsi="Arial Narrow"/>
              </w:rPr>
              <w:t xml:space="preserve"> </w:t>
            </w:r>
            <w:r w:rsidRPr="00191F40">
              <w:rPr>
                <w:rFonts w:ascii="Times New Roman" w:hAnsi="Times New Roman"/>
                <w:sz w:val="18"/>
                <w:szCs w:val="18"/>
              </w:rPr>
              <w:t>Психологія вищої школи</w:t>
            </w:r>
          </w:p>
        </w:tc>
        <w:tc>
          <w:tcPr>
            <w:tcW w:w="567" w:type="dxa"/>
            <w:textDirection w:val="btLr"/>
          </w:tcPr>
          <w:p w:rsidR="00A368D1" w:rsidRPr="00191F40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02.03</w:t>
            </w:r>
            <w:r w:rsidRPr="00191F40">
              <w:rPr>
                <w:rFonts w:ascii="Arial Narrow" w:hAnsi="Arial Narrow"/>
              </w:rPr>
              <w:t xml:space="preserve"> </w:t>
            </w:r>
            <w:r w:rsidRPr="00191F40">
              <w:rPr>
                <w:rFonts w:ascii="Times New Roman" w:hAnsi="Times New Roman"/>
                <w:sz w:val="18"/>
                <w:szCs w:val="18"/>
              </w:rPr>
              <w:t>Менеджмент освіти і навчання</w:t>
            </w:r>
          </w:p>
        </w:tc>
        <w:tc>
          <w:tcPr>
            <w:tcW w:w="567" w:type="dxa"/>
            <w:textDirection w:val="btLr"/>
          </w:tcPr>
          <w:p w:rsidR="00A368D1" w:rsidRPr="00191F40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191F40">
              <w:rPr>
                <w:rFonts w:ascii="Arial Narrow" w:hAnsi="Arial Narrow"/>
                <w:b/>
              </w:rPr>
              <w:t>ПП 03.01/ПП 03.02</w:t>
            </w:r>
            <w:r w:rsidRPr="00191F40">
              <w:rPr>
                <w:rFonts w:ascii="Arial Narrow" w:hAnsi="Arial Narrow"/>
              </w:rPr>
              <w:t xml:space="preserve"> </w:t>
            </w:r>
            <w:r w:rsidRPr="00191F40">
              <w:rPr>
                <w:rFonts w:ascii="Times New Roman" w:hAnsi="Times New Roman"/>
                <w:sz w:val="18"/>
                <w:szCs w:val="18"/>
              </w:rPr>
              <w:t xml:space="preserve">Педагогічна деонтологія        </w:t>
            </w:r>
            <w:r w:rsidRPr="00191F4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191F40">
              <w:rPr>
                <w:rFonts w:ascii="Times New Roman" w:hAnsi="Times New Roman"/>
                <w:sz w:val="18"/>
                <w:szCs w:val="18"/>
              </w:rPr>
              <w:t>/ Сучасна університетська освіта</w:t>
            </w:r>
          </w:p>
        </w:tc>
        <w:tc>
          <w:tcPr>
            <w:tcW w:w="709" w:type="dxa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03.03/ПП 03.04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Педагогічні основи дистанційного навчання /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Педагогічна діагностика якості освіти у ВНЗ</w:t>
            </w:r>
          </w:p>
        </w:tc>
        <w:tc>
          <w:tcPr>
            <w:tcW w:w="708" w:type="dxa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03.05/ПП 03.06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 xml:space="preserve">Теорія і практика виховної роботи 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/ Професійна культура викладача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вищої школи</w:t>
            </w:r>
          </w:p>
        </w:tc>
        <w:tc>
          <w:tcPr>
            <w:tcW w:w="568" w:type="dxa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b/>
              </w:rPr>
              <w:t>ПП 03.07/ПП 03.08</w:t>
            </w:r>
            <w:r w:rsidRPr="00F27A07">
              <w:rPr>
                <w:rFonts w:ascii="Arial Narrow" w:hAnsi="Arial Narrow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 xml:space="preserve">Формування </w:t>
            </w:r>
            <w:proofErr w:type="spellStart"/>
            <w:r w:rsidRPr="00F27A07">
              <w:rPr>
                <w:rFonts w:ascii="Times New Roman" w:hAnsi="Times New Roman"/>
                <w:sz w:val="18"/>
                <w:szCs w:val="18"/>
              </w:rPr>
              <w:t>здоров'язбережувального</w:t>
            </w:r>
            <w:proofErr w:type="spellEnd"/>
            <w:r w:rsidRPr="00F27A07">
              <w:rPr>
                <w:rFonts w:ascii="Times New Roman" w:hAnsi="Times New Roman"/>
                <w:sz w:val="18"/>
                <w:szCs w:val="18"/>
              </w:rPr>
              <w:t xml:space="preserve"> освітнього середовища у ВНЗ</w:t>
            </w:r>
            <w:r w:rsidRPr="00F27A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/ Проектування індивідуальних програм навчання у вищій школі</w:t>
            </w:r>
          </w:p>
        </w:tc>
        <w:tc>
          <w:tcPr>
            <w:tcW w:w="566" w:type="dxa"/>
            <w:textDirection w:val="btLr"/>
          </w:tcPr>
          <w:p w:rsidR="00A368D1" w:rsidRPr="00F27A07" w:rsidRDefault="00A368D1" w:rsidP="00865BA8">
            <w:pPr>
              <w:spacing w:after="0" w:line="228" w:lineRule="auto"/>
              <w:ind w:left="113" w:right="113"/>
              <w:rPr>
                <w:rFonts w:ascii="Arial Narrow" w:hAnsi="Arial Narrow"/>
                <w:sz w:val="18"/>
                <w:szCs w:val="18"/>
              </w:rPr>
            </w:pPr>
            <w:r w:rsidRPr="007F37D4">
              <w:rPr>
                <w:rFonts w:ascii="Arial Narrow" w:hAnsi="Arial Narrow"/>
                <w:b/>
              </w:rPr>
              <w:t>ПП 03.09/ПП 03.10</w:t>
            </w:r>
            <w:r w:rsidRPr="00F27A0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27A07">
              <w:rPr>
                <w:rFonts w:ascii="Times New Roman" w:hAnsi="Times New Roman"/>
                <w:sz w:val="18"/>
                <w:szCs w:val="18"/>
              </w:rPr>
              <w:t>Компаративна педагогіка вищої школи / Студентське самоврядування в системі вищої освіти</w:t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A368D1" w:rsidRPr="00F27A07" w:rsidRDefault="00A368D1" w:rsidP="00865BA8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417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</w:t>
            </w:r>
          </w:p>
        </w:tc>
        <w:tc>
          <w:tcPr>
            <w:tcW w:w="511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3</w:t>
            </w:r>
          </w:p>
        </w:tc>
        <w:tc>
          <w:tcPr>
            <w:tcW w:w="493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4</w:t>
            </w:r>
          </w:p>
        </w:tc>
        <w:tc>
          <w:tcPr>
            <w:tcW w:w="538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5</w:t>
            </w:r>
          </w:p>
        </w:tc>
        <w:tc>
          <w:tcPr>
            <w:tcW w:w="454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6</w:t>
            </w:r>
          </w:p>
        </w:tc>
        <w:tc>
          <w:tcPr>
            <w:tcW w:w="555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9</w:t>
            </w:r>
          </w:p>
        </w:tc>
        <w:tc>
          <w:tcPr>
            <w:tcW w:w="425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10</w:t>
            </w:r>
          </w:p>
        </w:tc>
        <w:tc>
          <w:tcPr>
            <w:tcW w:w="567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11</w:t>
            </w:r>
          </w:p>
        </w:tc>
        <w:tc>
          <w:tcPr>
            <w:tcW w:w="567" w:type="dxa"/>
            <w:gridSpan w:val="2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12</w:t>
            </w:r>
          </w:p>
        </w:tc>
        <w:tc>
          <w:tcPr>
            <w:tcW w:w="425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13</w:t>
            </w:r>
          </w:p>
        </w:tc>
        <w:tc>
          <w:tcPr>
            <w:tcW w:w="567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14</w:t>
            </w:r>
          </w:p>
        </w:tc>
        <w:tc>
          <w:tcPr>
            <w:tcW w:w="709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15</w:t>
            </w:r>
          </w:p>
        </w:tc>
        <w:tc>
          <w:tcPr>
            <w:tcW w:w="425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16</w:t>
            </w:r>
          </w:p>
        </w:tc>
        <w:tc>
          <w:tcPr>
            <w:tcW w:w="425" w:type="dxa"/>
          </w:tcPr>
          <w:p w:rsidR="00C745C7" w:rsidRPr="006654B3" w:rsidRDefault="00A368D1" w:rsidP="00AC38F9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3E3335">
              <w:rPr>
                <w:rFonts w:ascii="Arial Narrow" w:hAnsi="Arial Narrow"/>
              </w:rPr>
              <w:t>17</w:t>
            </w:r>
          </w:p>
        </w:tc>
        <w:tc>
          <w:tcPr>
            <w:tcW w:w="567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18</w:t>
            </w:r>
          </w:p>
        </w:tc>
        <w:tc>
          <w:tcPr>
            <w:tcW w:w="567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19</w:t>
            </w:r>
          </w:p>
        </w:tc>
        <w:tc>
          <w:tcPr>
            <w:tcW w:w="709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20</w:t>
            </w:r>
          </w:p>
        </w:tc>
        <w:tc>
          <w:tcPr>
            <w:tcW w:w="708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21</w:t>
            </w:r>
          </w:p>
        </w:tc>
        <w:tc>
          <w:tcPr>
            <w:tcW w:w="568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22</w:t>
            </w:r>
          </w:p>
        </w:tc>
        <w:tc>
          <w:tcPr>
            <w:tcW w:w="566" w:type="dxa"/>
          </w:tcPr>
          <w:p w:rsidR="00A368D1" w:rsidRPr="00F27A07" w:rsidRDefault="00A368D1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23</w:t>
            </w:r>
          </w:p>
        </w:tc>
      </w:tr>
      <w:tr w:rsidR="00F27A07" w:rsidRPr="00F27A07" w:rsidTr="00B638DB">
        <w:trPr>
          <w:trHeight w:val="1195"/>
        </w:trPr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 1.</w:t>
            </w:r>
            <w:r w:rsidRPr="00F27A07">
              <w:rPr>
                <w:rFonts w:ascii="Arial Narrow" w:hAnsi="Arial Narrow"/>
                <w:szCs w:val="24"/>
              </w:rPr>
              <w:t xml:space="preserve"> Володіти методологі</w:t>
            </w:r>
            <w:r w:rsidR="004D2760">
              <w:rPr>
                <w:rFonts w:ascii="Arial Narrow" w:hAnsi="Arial Narrow"/>
                <w:szCs w:val="24"/>
              </w:rPr>
              <w:t>є</w:t>
            </w:r>
            <w:r w:rsidRPr="00F27A07">
              <w:rPr>
                <w:rFonts w:ascii="Arial Narrow" w:hAnsi="Arial Narrow"/>
                <w:szCs w:val="24"/>
              </w:rPr>
              <w:t>ю проектування змісту навчання і технологіями його реалізації відповідно до рівнів Національної рамки кваліфікацій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3E3335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E3335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725297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835FB7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FB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AD0429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A743FB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0F461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25" w:type="dxa"/>
            <w:vAlign w:val="center"/>
          </w:tcPr>
          <w:p w:rsidR="00015BBB" w:rsidRPr="00F07504" w:rsidRDefault="00F07504" w:rsidP="00865BA8">
            <w:pPr>
              <w:spacing w:after="0" w:line="240" w:lineRule="auto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F07504">
              <w:rPr>
                <w:rFonts w:ascii="Arial Narrow" w:hAnsi="Arial Narrow"/>
                <w:sz w:val="36"/>
                <w:szCs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D55C80" w:rsidRDefault="003E3335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C036CD" w:rsidRPr="00F27A07" w:rsidRDefault="00A82C13" w:rsidP="00AC38F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0556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4F0556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9" w:type="dxa"/>
            <w:vAlign w:val="center"/>
          </w:tcPr>
          <w:p w:rsidR="00015BBB" w:rsidRPr="00CD18CB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8" w:type="dxa"/>
            <w:vAlign w:val="center"/>
          </w:tcPr>
          <w:p w:rsidR="00015BBB" w:rsidRPr="00F27A07" w:rsidRDefault="00F74A3E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F27A07" w:rsidRDefault="000909E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</w:tr>
      <w:tr w:rsidR="00F27A07" w:rsidRPr="00F27A07" w:rsidTr="00B638DB">
        <w:trPr>
          <w:trHeight w:val="1108"/>
        </w:trPr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b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 2.</w:t>
            </w:r>
            <w:r w:rsidRPr="00F27A07">
              <w:rPr>
                <w:rFonts w:ascii="Arial Narrow" w:hAnsi="Arial Narrow"/>
                <w:szCs w:val="24"/>
              </w:rPr>
              <w:t xml:space="preserve"> Знати і застосовувати процедури і заходи забезпечення якості навчання та критерії оцінювання освітньої діяльності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0F4617" w:rsidRDefault="00015BBB" w:rsidP="0013740A">
            <w:pPr>
              <w:spacing w:after="0" w:line="240" w:lineRule="auto"/>
              <w:rPr>
                <w:rFonts w:ascii="Arial Narrow" w:hAnsi="Arial Narrow"/>
                <w:color w:val="FF0000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725297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835FB7" w:rsidRDefault="00634355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FB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634355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AD0429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A743FB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25" w:type="dxa"/>
            <w:vAlign w:val="center"/>
          </w:tcPr>
          <w:p w:rsidR="00015BBB" w:rsidRPr="00F07504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  <w:sz w:val="36"/>
                <w:szCs w:val="36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D55C80" w:rsidRDefault="003E3335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754216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9" w:type="dxa"/>
            <w:vAlign w:val="center"/>
          </w:tcPr>
          <w:p w:rsidR="00015BBB" w:rsidRPr="00CD18CB" w:rsidRDefault="000F4617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F27A07" w:rsidRDefault="00A82C13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F27A07" w:rsidRDefault="000909E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765D9C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b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 xml:space="preserve">ПРН 3. </w:t>
            </w:r>
            <w:r w:rsidRPr="00F27A07">
              <w:rPr>
                <w:rFonts w:ascii="Arial Narrow" w:hAnsi="Arial Narrow"/>
                <w:sz w:val="20"/>
                <w:szCs w:val="20"/>
              </w:rPr>
              <w:t>Розробляти структуру і створювати складники навчально-методичного забезпечення дисципліни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C036CD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634355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FB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CD18CB" w:rsidRDefault="003E3335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F27A07" w:rsidRDefault="00015BBB" w:rsidP="00B638DB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sz w:val="24"/>
                <w:szCs w:val="24"/>
              </w:rPr>
              <w:lastRenderedPageBreak/>
              <w:t>1</w:t>
            </w:r>
          </w:p>
        </w:tc>
        <w:tc>
          <w:tcPr>
            <w:tcW w:w="417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</w:t>
            </w:r>
          </w:p>
        </w:tc>
        <w:tc>
          <w:tcPr>
            <w:tcW w:w="511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3</w:t>
            </w:r>
          </w:p>
        </w:tc>
        <w:tc>
          <w:tcPr>
            <w:tcW w:w="493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4</w:t>
            </w:r>
          </w:p>
        </w:tc>
        <w:tc>
          <w:tcPr>
            <w:tcW w:w="538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5</w:t>
            </w:r>
          </w:p>
        </w:tc>
        <w:tc>
          <w:tcPr>
            <w:tcW w:w="454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6</w:t>
            </w:r>
          </w:p>
        </w:tc>
        <w:tc>
          <w:tcPr>
            <w:tcW w:w="555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9</w:t>
            </w:r>
          </w:p>
        </w:tc>
        <w:tc>
          <w:tcPr>
            <w:tcW w:w="425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10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11</w:t>
            </w:r>
          </w:p>
        </w:tc>
        <w:tc>
          <w:tcPr>
            <w:tcW w:w="567" w:type="dxa"/>
            <w:gridSpan w:val="2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12</w:t>
            </w:r>
          </w:p>
        </w:tc>
        <w:tc>
          <w:tcPr>
            <w:tcW w:w="425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13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14</w:t>
            </w:r>
          </w:p>
        </w:tc>
        <w:tc>
          <w:tcPr>
            <w:tcW w:w="709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15</w:t>
            </w:r>
          </w:p>
        </w:tc>
        <w:tc>
          <w:tcPr>
            <w:tcW w:w="425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16</w:t>
            </w:r>
          </w:p>
        </w:tc>
        <w:tc>
          <w:tcPr>
            <w:tcW w:w="425" w:type="dxa"/>
          </w:tcPr>
          <w:p w:rsidR="00015BBB" w:rsidRPr="006654B3" w:rsidRDefault="006654B3" w:rsidP="00865BA8">
            <w:pPr>
              <w:spacing w:after="0" w:line="228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1</w:t>
            </w:r>
            <w:r w:rsidR="00015BBB" w:rsidRPr="006654B3">
              <w:rPr>
                <w:rFonts w:ascii="Arial Narrow" w:hAnsi="Arial Narrow"/>
                <w:color w:val="FF0000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18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19</w:t>
            </w:r>
          </w:p>
        </w:tc>
        <w:tc>
          <w:tcPr>
            <w:tcW w:w="709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20</w:t>
            </w:r>
          </w:p>
        </w:tc>
        <w:tc>
          <w:tcPr>
            <w:tcW w:w="708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21</w:t>
            </w:r>
          </w:p>
        </w:tc>
        <w:tc>
          <w:tcPr>
            <w:tcW w:w="568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22</w:t>
            </w:r>
          </w:p>
        </w:tc>
        <w:tc>
          <w:tcPr>
            <w:tcW w:w="566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23</w:t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b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 xml:space="preserve">ПРН 4. </w:t>
            </w:r>
            <w:r w:rsidRPr="00F27A07">
              <w:rPr>
                <w:rFonts w:ascii="Arial Narrow" w:hAnsi="Arial Narrow"/>
                <w:szCs w:val="24"/>
              </w:rPr>
              <w:t>Реалізувати комплекс функцій управління (планування, прогнозування, організації, мотивування, виконання, контролю і корекції) навчально-виховною діяльністю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725297" w:rsidRDefault="00C036C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AC7794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AD0429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A743FB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754216" w:rsidP="00C72DAA">
            <w:pPr>
              <w:spacing w:after="0" w:line="228" w:lineRule="auto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9" w:type="dxa"/>
            <w:vAlign w:val="center"/>
          </w:tcPr>
          <w:p w:rsidR="00015BBB" w:rsidRPr="00F27A07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F27A07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B638D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 5.</w:t>
            </w:r>
            <w:r w:rsidRPr="00F27A07">
              <w:rPr>
                <w:rFonts w:ascii="Arial Narrow" w:hAnsi="Arial Narrow"/>
                <w:szCs w:val="24"/>
              </w:rPr>
              <w:t>Демонструвати вміння аналізувати, добирати і використовувати педагогічні технології відповідно до предметної сфери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F158A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725297" w:rsidRDefault="00C036C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835FB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AC7794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AD0429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65E8A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A743FB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F27A07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DF72A7" w:rsidP="00DF72A7">
            <w:pPr>
              <w:spacing w:after="0" w:line="228" w:lineRule="auto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754216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9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vAlign w:val="center"/>
          </w:tcPr>
          <w:p w:rsidR="00015BBB" w:rsidRPr="00B638DB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 6.</w:t>
            </w:r>
            <w:r w:rsidRPr="00F27A07">
              <w:rPr>
                <w:rFonts w:ascii="Arial Narrow" w:hAnsi="Arial Narrow"/>
                <w:szCs w:val="24"/>
              </w:rPr>
              <w:t xml:space="preserve"> Проводити самостійні наукові дослідження педагогічних явищ та екстраполювати їх результати в практику викладання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AD0429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="00725297" w:rsidRPr="002419CE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07504" w:rsidRDefault="00F77AB9" w:rsidP="00865BA8">
            <w:pPr>
              <w:spacing w:after="0" w:line="228" w:lineRule="auto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F77AB9">
              <w:rPr>
                <w:rFonts w:ascii="Arial Narrow" w:hAnsi="Arial Narrow"/>
                <w:sz w:val="36"/>
                <w:szCs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754216" w:rsidP="00C72DAA">
            <w:pPr>
              <w:spacing w:after="0" w:line="228" w:lineRule="auto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B638D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F27A0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="00725297"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8A6689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b/>
                <w:noProof/>
                <w:szCs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A77D883" wp14:editId="72B9F8BF">
                      <wp:simplePos x="0" y="0"/>
                      <wp:positionH relativeFrom="column">
                        <wp:posOffset>-450850</wp:posOffset>
                      </wp:positionH>
                      <wp:positionV relativeFrom="paragraph">
                        <wp:posOffset>198120</wp:posOffset>
                      </wp:positionV>
                      <wp:extent cx="340360" cy="287020"/>
                      <wp:effectExtent l="0" t="0" r="2540" b="0"/>
                      <wp:wrapNone/>
                      <wp:docPr id="3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36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06B3" w:rsidRPr="00015BBB" w:rsidRDefault="008F06B3" w:rsidP="00015BBB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7D883" id="Text Box 47" o:spid="_x0000_s1029" type="#_x0000_t202" style="position:absolute;margin-left:-35.5pt;margin-top:15.6pt;width:26.8pt;height:22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" stroked="f">
                      <v:textbox style="layout-flow:vertical">
                        <w:txbxContent>
                          <w:p w:rsidR="008F06B3" w:rsidRPr="00015BBB" w:rsidRDefault="008F06B3" w:rsidP="00015BBB"/>
                        </w:txbxContent>
                      </v:textbox>
                    </v:shape>
                  </w:pict>
                </mc:Fallback>
              </mc:AlternateContent>
            </w:r>
            <w:r w:rsidR="00015BBB" w:rsidRPr="00F27A07">
              <w:rPr>
                <w:rFonts w:ascii="Arial Narrow" w:hAnsi="Arial Narrow"/>
                <w:b/>
                <w:szCs w:val="24"/>
              </w:rPr>
              <w:t xml:space="preserve">ПРН 7. </w:t>
            </w:r>
            <w:r w:rsidR="00015BBB" w:rsidRPr="00F27A07">
              <w:rPr>
                <w:rFonts w:ascii="Arial Narrow" w:hAnsi="Arial Narrow"/>
                <w:szCs w:val="24"/>
              </w:rPr>
              <w:t>Розробляти і застосовувати засоби діагностики навчально-виховних результатів здобувачів освіти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725297" w:rsidRDefault="00C036C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E1402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A743FB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25" w:type="dxa"/>
            <w:vAlign w:val="center"/>
          </w:tcPr>
          <w:p w:rsidR="00015BBB" w:rsidRPr="00F27A07" w:rsidRDefault="00F77AB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07504">
              <w:rPr>
                <w:rFonts w:ascii="Arial Narrow" w:hAnsi="Arial Narrow"/>
                <w:sz w:val="36"/>
                <w:szCs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D55C80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CD18CB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vAlign w:val="center"/>
          </w:tcPr>
          <w:p w:rsidR="00015BBB" w:rsidRPr="00F27A0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 xml:space="preserve">ПРН 8. </w:t>
            </w:r>
            <w:r w:rsidRPr="00F27A07">
              <w:rPr>
                <w:rFonts w:ascii="Arial Narrow" w:hAnsi="Arial Narrow"/>
                <w:szCs w:val="24"/>
              </w:rPr>
              <w:t>Застосовувати ефективні форми організації освітнього процесу на різних етапах його реалізації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725297" w:rsidRDefault="00C036C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835FB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565E8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A743FB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D55C80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CD18CB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8" w:type="dxa"/>
            <w:vAlign w:val="center"/>
          </w:tcPr>
          <w:p w:rsidR="00015BBB" w:rsidRPr="00B638D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B638DB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 9.</w:t>
            </w:r>
            <w:r w:rsidRPr="00F27A07">
              <w:rPr>
                <w:rFonts w:ascii="Arial Narrow" w:hAnsi="Arial Narrow"/>
                <w:szCs w:val="24"/>
              </w:rPr>
              <w:t xml:space="preserve"> Знаходити форми і засоби створення </w:t>
            </w:r>
            <w:proofErr w:type="spellStart"/>
            <w:r w:rsidRPr="00F27A07">
              <w:rPr>
                <w:rFonts w:ascii="Arial Narrow" w:hAnsi="Arial Narrow"/>
                <w:szCs w:val="24"/>
              </w:rPr>
              <w:t>здоров’язбережувального</w:t>
            </w:r>
            <w:proofErr w:type="spellEnd"/>
            <w:r w:rsidRPr="00F27A07">
              <w:rPr>
                <w:rFonts w:ascii="Arial Narrow" w:hAnsi="Arial Narrow"/>
                <w:szCs w:val="24"/>
              </w:rPr>
              <w:t xml:space="preserve"> навчального середовища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2419CE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B638DB">
        <w:trPr>
          <w:trHeight w:val="1095"/>
        </w:trPr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 xml:space="preserve">ПРН 10. </w:t>
            </w:r>
            <w:r w:rsidRPr="00F27A07">
              <w:rPr>
                <w:rFonts w:ascii="Arial Narrow" w:hAnsi="Arial Narrow"/>
                <w:szCs w:val="24"/>
              </w:rPr>
              <w:t>Вибирати і реалізовувати комунікативні стратегії і тактики відповідно до контексту педагогічної взаємодії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72529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72529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72529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72529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72529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72529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72529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725297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72529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725297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725297" w:rsidRDefault="0072529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725297" w:rsidRDefault="00184A02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725297" w:rsidRDefault="00C61908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725297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725297">
              <w:rPr>
                <w:rFonts w:ascii="Arial Narrow" w:hAnsi="Arial Narrow"/>
                <w:i/>
                <w:sz w:val="52"/>
              </w:rPr>
              <w:t>/</w:t>
            </w:r>
            <w:r w:rsidRPr="0072529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725297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72529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725297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725297" w:rsidRDefault="00723B14" w:rsidP="00723B14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725297">
              <w:rPr>
                <w:rFonts w:ascii="Arial Narrow" w:hAnsi="Arial Narrow"/>
                <w:i/>
                <w:sz w:val="52"/>
              </w:rPr>
              <w:t>/</w:t>
            </w:r>
            <w:r w:rsidR="00765D9C" w:rsidRPr="0072529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725297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725297">
              <w:rPr>
                <w:rFonts w:ascii="Arial Narrow" w:hAnsi="Arial Narrow"/>
                <w:i/>
                <w:sz w:val="52"/>
              </w:rPr>
              <w:t>/</w:t>
            </w:r>
            <w:r w:rsidRPr="0072529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725297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725297">
              <w:rPr>
                <w:rFonts w:ascii="Arial Narrow" w:hAnsi="Arial Narrow"/>
                <w:i/>
                <w:sz w:val="52"/>
              </w:rPr>
              <w:t>/</w:t>
            </w:r>
            <w:r w:rsidRPr="0072529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72529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725297">
              <w:rPr>
                <w:rFonts w:ascii="Arial Narrow" w:hAnsi="Arial Narrow"/>
                <w:i/>
                <w:sz w:val="52"/>
              </w:rPr>
              <w:t>/</w:t>
            </w:r>
            <w:r w:rsidRPr="0072529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72529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725297">
              <w:rPr>
                <w:rFonts w:ascii="Arial Narrow" w:hAnsi="Arial Narrow"/>
                <w:i/>
                <w:sz w:val="52"/>
              </w:rPr>
              <w:t>/</w:t>
            </w:r>
            <w:r w:rsidRPr="0072529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B638DB">
        <w:trPr>
          <w:trHeight w:val="975"/>
        </w:trPr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 11</w:t>
            </w:r>
            <w:r w:rsidRPr="00F27A07">
              <w:rPr>
                <w:rFonts w:ascii="Arial Narrow" w:hAnsi="Arial Narrow"/>
                <w:szCs w:val="24"/>
              </w:rPr>
              <w:t>. Аналізувати результати  власної педагогічної діяльності і розробляти програму професійного саморозвитку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C61908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725297">
              <w:rPr>
                <w:rFonts w:ascii="Arial Narrow" w:hAnsi="Arial Narrow"/>
                <w:sz w:val="24"/>
              </w:rPr>
              <w:sym w:font="Symbol" w:char="F0B7"/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AC7794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B5D46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0750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D55C80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6E065F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723B14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9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27A07">
              <w:rPr>
                <w:rFonts w:ascii="Arial Narrow" w:hAnsi="Arial Narrow"/>
                <w:sz w:val="24"/>
                <w:szCs w:val="24"/>
              </w:rPr>
              <w:lastRenderedPageBreak/>
              <w:t>1</w:t>
            </w:r>
          </w:p>
        </w:tc>
        <w:tc>
          <w:tcPr>
            <w:tcW w:w="417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</w:t>
            </w:r>
          </w:p>
        </w:tc>
        <w:tc>
          <w:tcPr>
            <w:tcW w:w="511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3</w:t>
            </w:r>
          </w:p>
        </w:tc>
        <w:tc>
          <w:tcPr>
            <w:tcW w:w="493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4</w:t>
            </w:r>
          </w:p>
        </w:tc>
        <w:tc>
          <w:tcPr>
            <w:tcW w:w="538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5</w:t>
            </w:r>
          </w:p>
        </w:tc>
        <w:tc>
          <w:tcPr>
            <w:tcW w:w="454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6</w:t>
            </w:r>
          </w:p>
        </w:tc>
        <w:tc>
          <w:tcPr>
            <w:tcW w:w="555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9</w:t>
            </w:r>
          </w:p>
        </w:tc>
        <w:tc>
          <w:tcPr>
            <w:tcW w:w="425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10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11</w:t>
            </w:r>
          </w:p>
        </w:tc>
        <w:tc>
          <w:tcPr>
            <w:tcW w:w="567" w:type="dxa"/>
            <w:gridSpan w:val="2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12</w:t>
            </w:r>
          </w:p>
        </w:tc>
        <w:tc>
          <w:tcPr>
            <w:tcW w:w="425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13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14</w:t>
            </w:r>
          </w:p>
        </w:tc>
        <w:tc>
          <w:tcPr>
            <w:tcW w:w="709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15</w:t>
            </w:r>
          </w:p>
        </w:tc>
        <w:tc>
          <w:tcPr>
            <w:tcW w:w="425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16</w:t>
            </w:r>
          </w:p>
        </w:tc>
        <w:tc>
          <w:tcPr>
            <w:tcW w:w="425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17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18</w:t>
            </w:r>
          </w:p>
        </w:tc>
        <w:tc>
          <w:tcPr>
            <w:tcW w:w="567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19</w:t>
            </w:r>
          </w:p>
        </w:tc>
        <w:tc>
          <w:tcPr>
            <w:tcW w:w="709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20</w:t>
            </w:r>
          </w:p>
        </w:tc>
        <w:tc>
          <w:tcPr>
            <w:tcW w:w="708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21</w:t>
            </w:r>
          </w:p>
        </w:tc>
        <w:tc>
          <w:tcPr>
            <w:tcW w:w="568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22</w:t>
            </w:r>
          </w:p>
        </w:tc>
        <w:tc>
          <w:tcPr>
            <w:tcW w:w="566" w:type="dxa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</w:rPr>
              <w:t>23</w:t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 12</w:t>
            </w:r>
            <w:r w:rsidRPr="00F27A07">
              <w:rPr>
                <w:rFonts w:ascii="Arial Narrow" w:hAnsi="Arial Narrow"/>
                <w:szCs w:val="24"/>
              </w:rPr>
              <w:t>. Володіти сучасними інформаційно-комунікаційними технологіями, методами пошуку, оброблення, використання, зберігання і захисту інформації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565E8A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65E8A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15BBB" w:rsidRPr="00F158A6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C72DAA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72DAA">
              <w:rPr>
                <w:rFonts w:ascii="Arial Narrow" w:hAnsi="Arial Narrow"/>
                <w:i/>
                <w:sz w:val="52"/>
              </w:rPr>
              <w:t>/</w:t>
            </w:r>
            <w:r w:rsidRPr="00C72DAA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CD18C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</w:p>
        </w:tc>
        <w:tc>
          <w:tcPr>
            <w:tcW w:w="70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6" w:type="dxa"/>
            <w:vAlign w:val="center"/>
          </w:tcPr>
          <w:p w:rsidR="00015BBB" w:rsidRPr="00031EB0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B638DB">
        <w:trPr>
          <w:trHeight w:val="804"/>
        </w:trPr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 xml:space="preserve">ПРН 13. </w:t>
            </w:r>
            <w:r w:rsidRPr="00F27A07">
              <w:rPr>
                <w:rFonts w:ascii="Arial Narrow" w:hAnsi="Arial Narrow"/>
                <w:szCs w:val="24"/>
              </w:rPr>
              <w:t>Пропонувати заходи популяризації і пропагування педагогічних знань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565E8A" w:rsidRDefault="00D2170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65E8A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15BBB" w:rsidRPr="00F158A6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15BBB" w:rsidRPr="002419CE" w:rsidRDefault="00AC38F9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DF72A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C72DAA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72DAA">
              <w:rPr>
                <w:rFonts w:ascii="Arial Narrow" w:hAnsi="Arial Narrow"/>
                <w:i/>
                <w:sz w:val="52"/>
              </w:rPr>
              <w:t>/</w:t>
            </w:r>
            <w:r w:rsidRPr="00C72DAA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CD18CB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015BBB" w:rsidRPr="00B638D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6" w:type="dxa"/>
            <w:vAlign w:val="center"/>
          </w:tcPr>
          <w:p w:rsidR="00015BBB" w:rsidRPr="00031EB0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F74A3E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ПРН 14</w:t>
            </w:r>
            <w:r w:rsidR="00015BBB" w:rsidRPr="00F27A07">
              <w:rPr>
                <w:rFonts w:ascii="Arial Narrow" w:hAnsi="Arial Narrow"/>
                <w:b/>
                <w:szCs w:val="24"/>
              </w:rPr>
              <w:t>. </w:t>
            </w:r>
            <w:r w:rsidR="00015BBB" w:rsidRPr="00F27A07">
              <w:rPr>
                <w:rFonts w:ascii="Arial Narrow" w:hAnsi="Arial Narrow"/>
                <w:szCs w:val="24"/>
              </w:rPr>
              <w:t>Розуміти місце дисципліни в системі підготовки фахівця та її взаємозв’язки з іншими галузями знань і навчальними дисциплінами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158A6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835FB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C779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D0429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A743FB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gridSpan w:val="2"/>
            <w:vAlign w:val="center"/>
          </w:tcPr>
          <w:p w:rsidR="00015BBB" w:rsidRPr="00F158A6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627605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627605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627605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627605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DF72A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F74A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C72DAA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5F1F72">
              <w:rPr>
                <w:rFonts w:ascii="Arial Narrow" w:hAnsi="Arial Narrow"/>
                <w:i/>
                <w:sz w:val="52"/>
              </w:rPr>
              <w:t>/</w:t>
            </w:r>
            <w:r w:rsidRPr="005F1F72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CD18C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B638D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F27A07" w:rsidRDefault="00765D9C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B638DB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B638DB">
              <w:rPr>
                <w:rFonts w:ascii="Arial Narrow" w:hAnsi="Arial Narrow"/>
                <w:i/>
                <w:sz w:val="52"/>
              </w:rPr>
              <w:t>/</w:t>
            </w:r>
            <w:r w:rsidRPr="00B638D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6" w:type="dxa"/>
            <w:vAlign w:val="center"/>
          </w:tcPr>
          <w:p w:rsidR="00015BBB" w:rsidRPr="00031EB0" w:rsidRDefault="006654B3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031EB0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031EB0">
              <w:rPr>
                <w:rFonts w:ascii="Arial Narrow" w:hAnsi="Arial Narrow"/>
                <w:i/>
                <w:sz w:val="52"/>
              </w:rPr>
              <w:t>/</w:t>
            </w:r>
            <w:r w:rsidRPr="00031EB0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  <w:tr w:rsidR="00F27A07" w:rsidRPr="00F27A07" w:rsidTr="00B638DB">
        <w:tc>
          <w:tcPr>
            <w:tcW w:w="2986" w:type="dxa"/>
            <w:shd w:val="clear" w:color="auto" w:fill="auto"/>
          </w:tcPr>
          <w:p w:rsidR="00015BBB" w:rsidRPr="00F27A07" w:rsidRDefault="00015BBB" w:rsidP="00865BA8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F27A07">
              <w:rPr>
                <w:rFonts w:ascii="Arial Narrow" w:hAnsi="Arial Narrow"/>
                <w:b/>
                <w:szCs w:val="24"/>
              </w:rPr>
              <w:t>ПРН 15</w:t>
            </w:r>
            <w:r w:rsidRPr="00F27A07">
              <w:rPr>
                <w:rFonts w:ascii="Arial Narrow" w:hAnsi="Arial Narrow"/>
                <w:szCs w:val="24"/>
              </w:rPr>
              <w:t>. Аналізувати вплив соціокультурних</w:t>
            </w:r>
            <w:r w:rsidR="00F74A3E">
              <w:rPr>
                <w:rFonts w:ascii="Arial Narrow" w:hAnsi="Arial Narrow"/>
                <w:szCs w:val="24"/>
              </w:rPr>
              <w:t xml:space="preserve"> </w:t>
            </w:r>
            <w:r w:rsidR="00F74A3E" w:rsidRPr="005E448E">
              <w:rPr>
                <w:rFonts w:ascii="Arial Narrow" w:hAnsi="Arial Narrow"/>
                <w:szCs w:val="24"/>
              </w:rPr>
              <w:t xml:space="preserve">і психологічних </w:t>
            </w:r>
            <w:r w:rsidRPr="005E448E">
              <w:rPr>
                <w:rFonts w:ascii="Arial Narrow" w:hAnsi="Arial Narrow"/>
                <w:szCs w:val="24"/>
              </w:rPr>
              <w:t xml:space="preserve"> чинників на трансформаційні</w:t>
            </w:r>
            <w:r w:rsidRPr="00F27A07">
              <w:rPr>
                <w:rFonts w:ascii="Arial Narrow" w:hAnsi="Arial Narrow"/>
                <w:szCs w:val="24"/>
              </w:rPr>
              <w:t xml:space="preserve"> процеси у системі освіти та її глобалізацію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015BBB" w:rsidRPr="00F158A6" w:rsidRDefault="00C036CD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158A6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015BBB" w:rsidRPr="00F27A07" w:rsidRDefault="0063435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E1402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25" w:type="dxa"/>
            <w:vAlign w:val="center"/>
          </w:tcPr>
          <w:p w:rsidR="00015BBB" w:rsidRPr="00627605" w:rsidRDefault="00184A02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627605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627605" w:rsidRDefault="00184A02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627605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2419CE" w:rsidRDefault="00EA4F3E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2419CE">
              <w:rPr>
                <w:rFonts w:ascii="Arial Narrow" w:hAnsi="Arial Narrow"/>
                <w:i/>
                <w:sz w:val="52"/>
              </w:rPr>
              <w:t>/</w:t>
            </w:r>
            <w:r w:rsidRPr="002419CE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3E3335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07504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425" w:type="dxa"/>
            <w:vAlign w:val="center"/>
          </w:tcPr>
          <w:p w:rsidR="00015BBB" w:rsidRPr="00F27A07" w:rsidRDefault="00DF72A7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1A3112">
              <w:rPr>
                <w:rFonts w:ascii="Arial Narrow" w:hAnsi="Arial Narrow"/>
                <w:sz w:val="36"/>
                <w:vertAlign w:val="superscript"/>
              </w:rPr>
              <w:sym w:font="Symbol" w:char="F0B7"/>
            </w:r>
          </w:p>
        </w:tc>
        <w:tc>
          <w:tcPr>
            <w:tcW w:w="567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015BBB" w:rsidRPr="00F27A07" w:rsidRDefault="00754216" w:rsidP="00C72DAA">
            <w:pPr>
              <w:spacing w:after="0" w:line="228" w:lineRule="auto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015BBB" w:rsidRPr="00CD18CB" w:rsidRDefault="000909E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CD18CB">
              <w:rPr>
                <w:rFonts w:ascii="Arial Narrow" w:hAnsi="Arial Narrow"/>
                <w:i/>
                <w:sz w:val="52"/>
              </w:rPr>
              <w:t>/</w:t>
            </w:r>
            <w:r w:rsidRPr="00CD18CB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  <w:tc>
          <w:tcPr>
            <w:tcW w:w="568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566" w:type="dxa"/>
            <w:vAlign w:val="center"/>
          </w:tcPr>
          <w:p w:rsidR="00015BBB" w:rsidRPr="00F27A07" w:rsidRDefault="00015BBB" w:rsidP="00865BA8">
            <w:pPr>
              <w:spacing w:after="0" w:line="228" w:lineRule="auto"/>
              <w:jc w:val="center"/>
              <w:rPr>
                <w:rFonts w:ascii="Arial Narrow" w:hAnsi="Arial Narrow"/>
              </w:rPr>
            </w:pPr>
            <w:r w:rsidRPr="00F27A07">
              <w:rPr>
                <w:rFonts w:ascii="Arial Narrow" w:hAnsi="Arial Narrow"/>
                <w:kern w:val="32"/>
                <w:position w:val="10"/>
                <w:sz w:val="36"/>
                <w:vertAlign w:val="superscript"/>
              </w:rPr>
              <w:sym w:font="Symbol" w:char="F0B7"/>
            </w:r>
            <w:r w:rsidRPr="00F27A07">
              <w:rPr>
                <w:rFonts w:ascii="Arial Narrow" w:hAnsi="Arial Narrow"/>
                <w:i/>
                <w:sz w:val="52"/>
              </w:rPr>
              <w:t>/</w:t>
            </w:r>
            <w:r w:rsidRPr="00F27A07">
              <w:rPr>
                <w:rFonts w:ascii="Arial Narrow" w:hAnsi="Arial Narrow"/>
                <w:sz w:val="36"/>
                <w:vertAlign w:val="subscript"/>
              </w:rPr>
              <w:sym w:font="Symbol" w:char="F0B7"/>
            </w:r>
          </w:p>
        </w:tc>
      </w:tr>
    </w:tbl>
    <w:p w:rsidR="009D5F4A" w:rsidRPr="00F27A07" w:rsidRDefault="009D5F4A" w:rsidP="003E5843">
      <w:pPr>
        <w:jc w:val="center"/>
        <w:rPr>
          <w:rFonts w:ascii="Times New Roman" w:hAnsi="Times New Roman"/>
          <w:sz w:val="28"/>
          <w:szCs w:val="28"/>
        </w:rPr>
      </w:pPr>
    </w:p>
    <w:p w:rsidR="009D5F4A" w:rsidRPr="00F27A07" w:rsidRDefault="009D5F4A" w:rsidP="003E5843">
      <w:pPr>
        <w:jc w:val="center"/>
        <w:rPr>
          <w:rFonts w:ascii="Times New Roman" w:hAnsi="Times New Roman"/>
          <w:sz w:val="28"/>
          <w:szCs w:val="28"/>
        </w:rPr>
        <w:sectPr w:rsidR="009D5F4A" w:rsidRPr="00F27A07" w:rsidSect="009D5F4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9D5F4A" w:rsidRPr="00F27A07" w:rsidRDefault="002A1CB6" w:rsidP="003E5843">
      <w:pPr>
        <w:jc w:val="center"/>
        <w:rPr>
          <w:rFonts w:ascii="Times New Roman" w:hAnsi="Times New Roman"/>
          <w:b/>
          <w:sz w:val="28"/>
          <w:szCs w:val="23"/>
          <w:lang w:eastAsia="uk-UA"/>
        </w:rPr>
      </w:pPr>
      <w:r>
        <w:rPr>
          <w:rFonts w:ascii="Times New Roman" w:hAnsi="Times New Roman"/>
          <w:b/>
          <w:sz w:val="28"/>
          <w:szCs w:val="23"/>
          <w:lang w:eastAsia="uk-UA"/>
        </w:rPr>
        <w:lastRenderedPageBreak/>
        <w:t>8</w:t>
      </w:r>
      <w:r w:rsidR="000808F2" w:rsidRPr="00F27A07">
        <w:rPr>
          <w:rFonts w:ascii="Times New Roman" w:hAnsi="Times New Roman"/>
          <w:b/>
          <w:sz w:val="28"/>
          <w:szCs w:val="23"/>
          <w:lang w:eastAsia="uk-UA"/>
        </w:rPr>
        <w:t xml:space="preserve">. Вимоги до системи внутрішнього забезпечення якості вищої освіти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371"/>
      </w:tblGrid>
      <w:tr w:rsidR="00F27A07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Принципи та процедури забезпечення  якості освіти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Визначені та легітимізовані </w:t>
            </w:r>
            <w:r w:rsidR="004D2760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документах: Законі України «Про вищу освіту» від 01.07.2014р. № 1556-VІІ, «Стандарти і рекомендації щодо забезпечення якості в Європейському просторі вищої освіти» Європейської асоціації із забезпечення якості вищої освіти, національний стандарт України «Системи управління якістю» ДСТУ ISO 9001:2009. 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Принципи забезпечення якості освіти: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відповідність європейським та національним стандартам якості вищої освіти;</w:t>
            </w:r>
          </w:p>
          <w:p w:rsidR="00AE56DD" w:rsidRPr="00F27A07" w:rsidRDefault="000808F2" w:rsidP="00AE56D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 w:rsidR="00AE56DD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ідповідальність за забезпечення якості освітньої діяльності та якості вищої освіти;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здійснення моніторингу якості;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системний підхід, </w:t>
            </w:r>
            <w:r w:rsidR="004D276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що 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передбачає управління якістю на всіх стадіях освітнього процесу;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постійне підвищення якості освітнього процесу;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залучення студентів, роботодавців та інших зацікавлених сторін до процесу забезпечення якості вищої освіти;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відкритість інформації на всіх етапах забезпечення якості. 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Процедури забезпечення якості освіти: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удосконалення планування освітньої діяльності: моніторинг та періодичне оновлення освітніх програм;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якісний відбір контингенту здобувачів повної вищої освіти освітнього ступеня магістр;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збільшення частки викладачів з науковими ступенями та вченими (почесни</w:t>
            </w:r>
            <w:r w:rsidR="000808F2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ми) званнями </w:t>
            </w:r>
            <w:r w:rsidR="004D2760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="000808F2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складі кафедр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удосконалення матеріально-технічної та навчально-методичної баз для реалізації освітнього процесу;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забезпечення необхідних ресурсів для підтримки здобувачів повної вищої освіти за ступенем магістр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розвиток інформаційних систем з метою підвищення ефективності управління освітнім процесом;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забезпечення публічності інформації про діяльність </w:t>
            </w:r>
            <w:r w:rsidR="000808F2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інституту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створення ефективної системи запобігання та виявлення академічного плагіату </w:t>
            </w:r>
            <w:r w:rsidR="004D2760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наукових працях;</w:t>
            </w:r>
          </w:p>
          <w:p w:rsidR="00AE56DD" w:rsidRPr="00F27A07" w:rsidRDefault="00AE56DD" w:rsidP="000808F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створення ефективної системи запобігання корупції та хабарництву в освітньому процесі. </w:t>
            </w:r>
          </w:p>
        </w:tc>
      </w:tr>
      <w:tr w:rsidR="00F27A07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tabs>
                <w:tab w:val="left" w:pos="18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Моніторинг та 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періодичний перегляд освітньої програми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Освітній процес за ступенем </w:t>
            </w:r>
            <w:r w:rsidR="004D2760">
              <w:rPr>
                <w:rFonts w:ascii="Times New Roman" w:hAnsi="Times New Roman"/>
                <w:sz w:val="28"/>
                <w:szCs w:val="28"/>
                <w:lang w:eastAsia="uk-UA"/>
              </w:rPr>
              <w:t>«М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агістр</w:t>
            </w:r>
            <w:r w:rsidR="004D2760">
              <w:rPr>
                <w:rFonts w:ascii="Times New Roman" w:hAnsi="Times New Roman"/>
                <w:sz w:val="28"/>
                <w:szCs w:val="28"/>
                <w:lang w:eastAsia="uk-UA"/>
              </w:rPr>
              <w:t>»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здійснюється 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відповідно до розробленої освітньої програми.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Моніторинг та періодичний перегляд освітньої програми проводиться за вимогами відповідного положення, розробленого ІПТО НАПН </w:t>
            </w:r>
            <w:r w:rsidR="000808F2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Критерії, за якими відбувається перегляд освітньої програми,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формулюються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як у результаті зворотного зв’язку із науково-педагогічними працівниками, студентами, випускниками, роботодавцями, так і внаслідок прогнозування розвитку галузі, потреб суспільства та ринку праці.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Показниками сучасності освітньої програми є: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оновлюва</w:t>
            </w:r>
            <w:r w:rsidR="00D96D8B">
              <w:rPr>
                <w:rFonts w:ascii="Times New Roman" w:hAnsi="Times New Roman"/>
                <w:sz w:val="28"/>
                <w:szCs w:val="28"/>
                <w:lang w:eastAsia="uk-UA"/>
              </w:rPr>
              <w:t>ль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ність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участь роботодавців у розробці та внесенні змін в освітню програму;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рівень задоволеності студентів (випускників) змістом освітньої програми;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відгуки роботодавців про рівень підготовки випускників.</w:t>
            </w:r>
          </w:p>
        </w:tc>
      </w:tr>
      <w:tr w:rsidR="00F27A07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Щорічне оцінювання здобувачів вищої освіти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Оцінювання знань та практичних  умінь студентів здійснюється на підставі власного положення про організацію освітнього процесу.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Система оцінювання якості підготовки студентів включає: вхідний, поточний, семестровий, підсумковий, ректорський контроль та атестацію здобувачів повної вищої освіти, які здобувають ступінь магістра.</w:t>
            </w:r>
          </w:p>
          <w:p w:rsidR="00AE56DD" w:rsidRPr="00F27A07" w:rsidRDefault="004D2760" w:rsidP="00C861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="00AE56DD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продовж навчання за магістерською програмою студенти складають: </w:t>
            </w:r>
            <w:r w:rsidR="00C861FF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="00AE56DD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семестрових екзаменів, </w:t>
            </w:r>
            <w:r w:rsidR="00C861FF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16</w:t>
            </w:r>
            <w:r w:rsidR="00AE56DD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заліків з навчальних дисциплін.</w:t>
            </w:r>
          </w:p>
        </w:tc>
      </w:tr>
      <w:tr w:rsidR="00F27A07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Підвищення кваліфікації науково-педагогічних, педагогічних та наукових працівників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Професорсько-викладацький склад підвищує  кваліфікацію в Україні і за кордоном.</w:t>
            </w:r>
          </w:p>
          <w:p w:rsidR="00AE56DD" w:rsidRPr="00F27A07" w:rsidRDefault="00AE56DD" w:rsidP="00AE5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ІПТО НАПН України забезпечує різні форми підвищення кваліфікації науково-педагогічних та педагогічних працівників не рідше одного разу на 5 років відповідно до п’ятирічного плану-графіку, який затверджується вченою радою інституту та вводиться в дію наказом директора.</w:t>
            </w:r>
          </w:p>
        </w:tc>
      </w:tr>
      <w:tr w:rsidR="00F27A07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Наявність необхідних ресурсів для організації освітнього процесу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Ресурсами для організації освітнього процесу є: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робочий навчальний план;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робочі навчальні програми дисциплін та практик.</w:t>
            </w:r>
          </w:p>
          <w:p w:rsidR="00AE56DD" w:rsidRPr="00F27A07" w:rsidRDefault="00AE56DD" w:rsidP="007E32B9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Відповідно до діючих ліцензійних умов: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належне навчально-методичне забезпечення (комплекси) навчальних дисциплін;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сучасні інформаційні джерела та комп’ютерна техніка;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власна веб-сторінка;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інтернет-зв’язок;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бібліотека із сучасною навчальною літературою, науковими, довідниковими та фаховими періодичними виданнями;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технічні засоби навчання;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наявність практичних баз для проведення всіх видів практики;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належне кадрове забезпечення викладання навчальних дисциплін.</w:t>
            </w:r>
          </w:p>
        </w:tc>
      </w:tr>
      <w:tr w:rsidR="00F27A07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Наявність інформаційних систем для ефективного управління освітнім процесом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Електронна система збору і аналізу інформації (ЄДЕБО, пакет програм з </w:t>
            </w:r>
            <w:proofErr w:type="spellStart"/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Web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-сайту</w:t>
            </w:r>
            <w:r w:rsidR="00D9682A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Система електронного документообігу.</w:t>
            </w:r>
          </w:p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Електронна скринька.</w:t>
            </w:r>
          </w:p>
        </w:tc>
      </w:tr>
      <w:tr w:rsidR="00F27A07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Публічність інформації про освітні програми, ступені вищої освіти та кваліфікації 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Наявність офіційного сайту.</w:t>
            </w:r>
          </w:p>
          <w:p w:rsidR="00AE56DD" w:rsidRPr="00F27A07" w:rsidRDefault="00AE56DD" w:rsidP="00D96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На офіційному сайті оприлюднюються: статут, власне положення про організацію освітнього процесу, правила прийому, ступені вищої освіти, за якими проводиться підготовка фахівців, основні дані про освітні програми тощо.</w:t>
            </w:r>
          </w:p>
        </w:tc>
      </w:tr>
      <w:tr w:rsidR="00AE56DD" w:rsidRPr="00F27A07" w:rsidTr="007E32B9">
        <w:tc>
          <w:tcPr>
            <w:tcW w:w="2093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Запобігання та виявлення академічного плагіату</w:t>
            </w:r>
          </w:p>
        </w:tc>
        <w:tc>
          <w:tcPr>
            <w:tcW w:w="7371" w:type="dxa"/>
            <w:shd w:val="clear" w:color="auto" w:fill="auto"/>
          </w:tcPr>
          <w:p w:rsidR="00AE56DD" w:rsidRPr="00F27A07" w:rsidRDefault="00AE56DD" w:rsidP="007E32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Процедури та заходи: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формування колективу, який не сприймає і н</w:t>
            </w:r>
            <w:r w:rsidR="00184B6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 допускає академічну </w:t>
            </w:r>
            <w:proofErr w:type="spellStart"/>
            <w:r w:rsidR="00184B62">
              <w:rPr>
                <w:rFonts w:ascii="Times New Roman" w:hAnsi="Times New Roman"/>
                <w:sz w:val="28"/>
                <w:szCs w:val="28"/>
                <w:lang w:eastAsia="uk-UA"/>
              </w:rPr>
              <w:t>недоброчесність</w:t>
            </w:r>
            <w:proofErr w:type="spellEnd"/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створення умов нетерпимості до випадків академічного плагіату;</w:t>
            </w:r>
          </w:p>
          <w:p w:rsidR="00AE56DD" w:rsidRPr="00F27A07" w:rsidRDefault="00184B62" w:rsidP="00AE56D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створення експертних комісій </w:t>
            </w:r>
            <w:r w:rsidR="00AE56DD"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>для виявлення академічного плагіату в наукових статтях, монографіях, підручниках, навчальних та методичних виданнях, дисертаціях тощо;</w:t>
            </w:r>
          </w:p>
          <w:p w:rsidR="00AE56DD" w:rsidRPr="00F27A07" w:rsidRDefault="00AE56DD" w:rsidP="00AE56D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виявлення та притягнення до відповідальності винних </w:t>
            </w:r>
            <w:r w:rsidR="00D65F48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 w:rsidRPr="00F27A0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академічному плагіаті.</w:t>
            </w:r>
          </w:p>
        </w:tc>
      </w:tr>
    </w:tbl>
    <w:p w:rsidR="00AE56DD" w:rsidRPr="00F27A07" w:rsidRDefault="00AE56DD" w:rsidP="00AE56DD">
      <w:pPr>
        <w:rPr>
          <w:rFonts w:ascii="Times New Roman" w:hAnsi="Times New Roman"/>
          <w:sz w:val="28"/>
          <w:szCs w:val="28"/>
        </w:rPr>
      </w:pPr>
    </w:p>
    <w:p w:rsidR="00AE56DD" w:rsidRPr="00F27A07" w:rsidRDefault="00AE56DD" w:rsidP="00AE56DD">
      <w:pPr>
        <w:rPr>
          <w:rFonts w:ascii="Times New Roman" w:hAnsi="Times New Roman"/>
          <w:sz w:val="28"/>
          <w:szCs w:val="28"/>
        </w:rPr>
      </w:pPr>
    </w:p>
    <w:p w:rsidR="00245800" w:rsidRPr="00F27A07" w:rsidRDefault="00AE56DD" w:rsidP="002458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Керівник проектної групи, </w:t>
      </w:r>
      <w:r w:rsidRPr="00F27A07">
        <w:rPr>
          <w:rFonts w:ascii="Times New Roman" w:hAnsi="Times New Roman"/>
          <w:sz w:val="28"/>
          <w:szCs w:val="28"/>
        </w:rPr>
        <w:br/>
        <w:t>гарант освітньої програми</w:t>
      </w:r>
    </w:p>
    <w:p w:rsidR="00154CDF" w:rsidRDefault="00245800" w:rsidP="002458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доктор педагогічних наук</w:t>
      </w:r>
      <w:r w:rsidR="00154CDF">
        <w:rPr>
          <w:rFonts w:ascii="Times New Roman" w:hAnsi="Times New Roman"/>
          <w:sz w:val="28"/>
          <w:szCs w:val="28"/>
        </w:rPr>
        <w:t xml:space="preserve">, професор, </w:t>
      </w:r>
    </w:p>
    <w:p w:rsidR="00154CDF" w:rsidRDefault="00154CDF" w:rsidP="002458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дійсний член</w:t>
      </w:r>
      <w:r w:rsidR="00B1642C">
        <w:rPr>
          <w:rFonts w:ascii="Times New Roman" w:hAnsi="Times New Roman"/>
          <w:sz w:val="28"/>
          <w:szCs w:val="28"/>
        </w:rPr>
        <w:t xml:space="preserve"> (академік)</w:t>
      </w:r>
      <w:r w:rsidR="00AE56DD" w:rsidRPr="00F27A07">
        <w:rPr>
          <w:rFonts w:ascii="Times New Roman" w:hAnsi="Times New Roman"/>
          <w:sz w:val="28"/>
          <w:szCs w:val="28"/>
        </w:rPr>
        <w:t xml:space="preserve"> </w:t>
      </w:r>
      <w:r w:rsidR="00B1642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аціональної академії</w:t>
      </w:r>
    </w:p>
    <w:p w:rsidR="003E5843" w:rsidRPr="00F27A07" w:rsidRDefault="00154CDF" w:rsidP="002458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педагогічних наук України</w:t>
      </w:r>
      <w:r w:rsidR="00AE56DD" w:rsidRPr="00F27A07">
        <w:rPr>
          <w:rFonts w:ascii="Times New Roman" w:hAnsi="Times New Roman"/>
          <w:sz w:val="28"/>
          <w:szCs w:val="28"/>
        </w:rPr>
        <w:tab/>
      </w:r>
      <w:r w:rsidR="00AE56DD" w:rsidRPr="00F27A07">
        <w:rPr>
          <w:rFonts w:ascii="Times New Roman" w:hAnsi="Times New Roman"/>
          <w:sz w:val="28"/>
          <w:szCs w:val="28"/>
        </w:rPr>
        <w:tab/>
      </w:r>
      <w:r w:rsidR="00AE56DD" w:rsidRPr="00F27A07">
        <w:rPr>
          <w:rFonts w:ascii="Times New Roman" w:hAnsi="Times New Roman"/>
          <w:sz w:val="28"/>
          <w:szCs w:val="28"/>
        </w:rPr>
        <w:tab/>
      </w:r>
      <w:r w:rsidR="00AE56DD" w:rsidRPr="00F27A0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В. О. Радкевич</w:t>
      </w:r>
    </w:p>
    <w:p w:rsidR="00245800" w:rsidRPr="00F27A07" w:rsidRDefault="00245800" w:rsidP="002458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800" w:rsidRPr="00F27A07" w:rsidRDefault="00245800" w:rsidP="0024580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27A07">
        <w:rPr>
          <w:rFonts w:ascii="Times New Roman" w:hAnsi="Times New Roman"/>
          <w:b/>
          <w:bCs/>
          <w:sz w:val="28"/>
          <w:szCs w:val="28"/>
        </w:rPr>
        <w:lastRenderedPageBreak/>
        <w:t>Анотації дисциплін</w:t>
      </w:r>
    </w:p>
    <w:p w:rsidR="008F6E97" w:rsidRPr="00F27A07" w:rsidRDefault="008F6E97" w:rsidP="00245800">
      <w:pPr>
        <w:jc w:val="center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Обов’язкові компоненти ОП</w:t>
      </w:r>
    </w:p>
    <w:p w:rsidR="00245800" w:rsidRPr="00F27A07" w:rsidRDefault="00245800" w:rsidP="0024580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Навчальна дисципліна: 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Філософія освіти</w:t>
      </w:r>
      <w:r w:rsidR="002D5194">
        <w:rPr>
          <w:rFonts w:ascii="Times New Roman" w:eastAsia="Times New Roman" w:hAnsi="Times New Roman"/>
          <w:sz w:val="28"/>
          <w:szCs w:val="28"/>
          <w:lang w:eastAsia="uk-UA"/>
        </w:rPr>
        <w:t xml:space="preserve"> і науки</w:t>
      </w:r>
      <w:r w:rsidR="00EE796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45800" w:rsidRPr="00F27A07" w:rsidRDefault="00245800" w:rsidP="002458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Предмет:</w:t>
      </w:r>
      <w:r w:rsidRPr="00F27A07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Pr="00F27A07">
        <w:rPr>
          <w:rFonts w:ascii="Times New Roman" w:hAnsi="Times New Roman"/>
          <w:bCs/>
          <w:sz w:val="28"/>
          <w:szCs w:val="28"/>
          <w:lang w:eastAsia="uk-UA"/>
        </w:rPr>
        <w:t xml:space="preserve">інтерпретація та </w:t>
      </w:r>
      <w:proofErr w:type="spellStart"/>
      <w:r w:rsidRPr="00F27A07">
        <w:rPr>
          <w:rFonts w:ascii="Times New Roman" w:hAnsi="Times New Roman"/>
          <w:bCs/>
          <w:sz w:val="28"/>
          <w:szCs w:val="28"/>
          <w:lang w:eastAsia="uk-UA"/>
        </w:rPr>
        <w:t>операціоналізація</w:t>
      </w:r>
      <w:proofErr w:type="spellEnd"/>
      <w:r w:rsidRPr="00F27A07">
        <w:rPr>
          <w:rFonts w:ascii="Times New Roman" w:hAnsi="Times New Roman"/>
          <w:bCs/>
          <w:sz w:val="28"/>
          <w:szCs w:val="28"/>
          <w:lang w:eastAsia="uk-UA"/>
        </w:rPr>
        <w:t xml:space="preserve"> понятійного апарату філософії освіти та науки, інтеріоризація </w:t>
      </w:r>
      <w:r w:rsidRPr="00F27A07">
        <w:rPr>
          <w:rFonts w:ascii="Times New Roman" w:hAnsi="Times New Roman"/>
          <w:sz w:val="28"/>
          <w:szCs w:val="28"/>
        </w:rPr>
        <w:t xml:space="preserve"> методології освітнього та наукового процесів. </w:t>
      </w:r>
    </w:p>
    <w:p w:rsidR="00245800" w:rsidRPr="00F27A07" w:rsidRDefault="00245800" w:rsidP="00245800">
      <w:pPr>
        <w:pStyle w:val="a6"/>
        <w:spacing w:before="0" w:beforeAutospacing="0" w:after="0" w:afterAutospacing="0"/>
        <w:ind w:firstLine="708"/>
        <w:jc w:val="both"/>
        <w:rPr>
          <w:bCs/>
          <w:sz w:val="28"/>
          <w:szCs w:val="28"/>
          <w:lang w:eastAsia="uk-UA"/>
        </w:rPr>
      </w:pPr>
      <w:r w:rsidRPr="00F27A07">
        <w:rPr>
          <w:b/>
          <w:bCs/>
          <w:sz w:val="28"/>
          <w:szCs w:val="28"/>
          <w:lang w:eastAsia="uk-UA"/>
        </w:rPr>
        <w:t xml:space="preserve">Мета: </w:t>
      </w:r>
      <w:r w:rsidRPr="00F27A07">
        <w:rPr>
          <w:bCs/>
          <w:sz w:val="28"/>
          <w:szCs w:val="28"/>
          <w:lang w:eastAsia="uk-UA"/>
        </w:rPr>
        <w:t>засвоєння принципів філософської рефлексії щодо загальнометодологічних принципів та соціокультурних функцій освіти та науки як в історичній ґенезі</w:t>
      </w:r>
      <w:r w:rsidR="00184B62">
        <w:rPr>
          <w:bCs/>
          <w:sz w:val="28"/>
          <w:szCs w:val="28"/>
          <w:lang w:eastAsia="uk-UA"/>
        </w:rPr>
        <w:t>, так і в сучасних</w:t>
      </w:r>
      <w:r w:rsidRPr="00F27A07">
        <w:rPr>
          <w:bCs/>
          <w:sz w:val="28"/>
          <w:szCs w:val="28"/>
          <w:lang w:eastAsia="uk-UA"/>
        </w:rPr>
        <w:t xml:space="preserve"> умовах. </w:t>
      </w:r>
    </w:p>
    <w:p w:rsidR="00245800" w:rsidRPr="00F27A07" w:rsidRDefault="00245800" w:rsidP="002458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245800" w:rsidRPr="00F27A07" w:rsidRDefault="00245800" w:rsidP="002458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sz w:val="28"/>
          <w:szCs w:val="28"/>
        </w:rPr>
        <w:t>Філософське, логічне, методологічне, культурологічне осмислення педагогічних проблем, в тому числі проблематики</w:t>
      </w:r>
      <w:r w:rsidR="00184B62">
        <w:rPr>
          <w:rFonts w:ascii="Times New Roman" w:hAnsi="Times New Roman"/>
          <w:sz w:val="28"/>
          <w:szCs w:val="28"/>
        </w:rPr>
        <w:t xml:space="preserve"> вищої, фахової передвищої,</w:t>
      </w:r>
      <w:r w:rsidRPr="00F27A07">
        <w:rPr>
          <w:rFonts w:ascii="Times New Roman" w:hAnsi="Times New Roman"/>
          <w:sz w:val="28"/>
          <w:szCs w:val="28"/>
        </w:rPr>
        <w:t xml:space="preserve"> професійної (професійно-технічної</w:t>
      </w:r>
      <w:r w:rsidR="00184B62">
        <w:rPr>
          <w:rFonts w:ascii="Times New Roman" w:hAnsi="Times New Roman"/>
          <w:sz w:val="28"/>
          <w:szCs w:val="28"/>
        </w:rPr>
        <w:t>)</w:t>
      </w:r>
      <w:r w:rsidRPr="00F27A07">
        <w:rPr>
          <w:rFonts w:ascii="Times New Roman" w:hAnsi="Times New Roman"/>
          <w:sz w:val="28"/>
          <w:szCs w:val="28"/>
        </w:rPr>
        <w:t xml:space="preserve"> освіти. 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Філософія науки. </w:t>
      </w:r>
    </w:p>
    <w:p w:rsidR="00245800" w:rsidRPr="00F27A07" w:rsidRDefault="00245800" w:rsidP="0024580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45800" w:rsidRPr="00F27A07" w:rsidRDefault="00245800" w:rsidP="003047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30476A" w:rsidRPr="00F27A07">
        <w:rPr>
          <w:rFonts w:ascii="Times New Roman" w:hAnsi="Times New Roman"/>
          <w:b/>
          <w:sz w:val="28"/>
          <w:szCs w:val="28"/>
        </w:rPr>
        <w:t xml:space="preserve">: </w:t>
      </w:r>
      <w:r w:rsidRPr="00F27A07">
        <w:rPr>
          <w:rFonts w:ascii="Times New Roman" w:hAnsi="Times New Roman"/>
          <w:b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Теорія і методика професійного навчання</w:t>
      </w:r>
      <w:r w:rsidR="00EE796C">
        <w:rPr>
          <w:rFonts w:ascii="Times New Roman" w:hAnsi="Times New Roman"/>
          <w:sz w:val="28"/>
          <w:szCs w:val="28"/>
        </w:rPr>
        <w:t>.</w:t>
      </w:r>
    </w:p>
    <w:p w:rsidR="0030476A" w:rsidRPr="00F27A07" w:rsidRDefault="0030476A" w:rsidP="003047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 xml:space="preserve">Мета </w:t>
      </w:r>
      <w:r w:rsidRPr="00F27A07">
        <w:rPr>
          <w:rFonts w:ascii="Times New Roman" w:hAnsi="Times New Roman"/>
          <w:sz w:val="28"/>
          <w:szCs w:val="28"/>
        </w:rPr>
        <w:t>полягає в розкритті закон</w:t>
      </w:r>
      <w:r w:rsidR="00184B62">
        <w:rPr>
          <w:rFonts w:ascii="Times New Roman" w:hAnsi="Times New Roman"/>
          <w:sz w:val="28"/>
          <w:szCs w:val="28"/>
        </w:rPr>
        <w:t>омірностей</w:t>
      </w:r>
      <w:r w:rsidRPr="00F27A07">
        <w:rPr>
          <w:rFonts w:ascii="Times New Roman" w:hAnsi="Times New Roman"/>
          <w:sz w:val="28"/>
          <w:szCs w:val="28"/>
        </w:rPr>
        <w:t xml:space="preserve"> розвитку освіти, процесу навчання і виховання студентської молоді, її наукової та професійної підготовки відповідно до державних та європейських стандарті</w:t>
      </w:r>
      <w:r w:rsidR="00184B62">
        <w:rPr>
          <w:rFonts w:ascii="Times New Roman" w:hAnsi="Times New Roman"/>
          <w:sz w:val="28"/>
          <w:szCs w:val="28"/>
        </w:rPr>
        <w:t>в, потреб суспільства; розробленні на цій основі підходів</w:t>
      </w:r>
      <w:r w:rsidRPr="00F27A07">
        <w:rPr>
          <w:rFonts w:ascii="Times New Roman" w:hAnsi="Times New Roman"/>
          <w:sz w:val="28"/>
          <w:szCs w:val="28"/>
        </w:rPr>
        <w:t xml:space="preserve"> до </w:t>
      </w:r>
      <w:r w:rsidR="00EE796C">
        <w:rPr>
          <w:rFonts w:ascii="Times New Roman" w:hAnsi="Times New Roman"/>
          <w:sz w:val="28"/>
          <w:szCs w:val="28"/>
        </w:rPr>
        <w:t>в</w:t>
      </w:r>
      <w:r w:rsidRPr="00F27A07">
        <w:rPr>
          <w:rFonts w:ascii="Times New Roman" w:hAnsi="Times New Roman"/>
          <w:sz w:val="28"/>
          <w:szCs w:val="28"/>
        </w:rPr>
        <w:t>досконалення системи формування психолого-педагогічної готовності магістрантів до викладацької та науково-педагогічної діяльності.</w:t>
      </w:r>
    </w:p>
    <w:p w:rsidR="0030476A" w:rsidRPr="00F27A07" w:rsidRDefault="0030476A" w:rsidP="003047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>Предмет:</w:t>
      </w:r>
      <w:r w:rsidRPr="00F27A0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закономірності методичної діяльності викладача з конструювання, застосування і розвитку спеціальних засобів навчання, за допомогою яких здійснюється регуляція діяльності викладача і </w:t>
      </w:r>
      <w:r w:rsidR="00184B62">
        <w:rPr>
          <w:rFonts w:ascii="Times New Roman" w:hAnsi="Times New Roman"/>
          <w:sz w:val="28"/>
          <w:szCs w:val="28"/>
        </w:rPr>
        <w:t xml:space="preserve">навчальної </w:t>
      </w:r>
      <w:r w:rsidRPr="00184B62">
        <w:rPr>
          <w:rFonts w:ascii="Times New Roman" w:hAnsi="Times New Roman"/>
          <w:sz w:val="28"/>
          <w:szCs w:val="28"/>
        </w:rPr>
        <w:t>діяльності</w:t>
      </w:r>
      <w:r w:rsidRPr="00F27A07">
        <w:rPr>
          <w:rFonts w:ascii="Times New Roman" w:hAnsi="Times New Roman"/>
          <w:sz w:val="28"/>
          <w:szCs w:val="28"/>
        </w:rPr>
        <w:t xml:space="preserve"> учнів з розвитку і формування професійних знань і </w:t>
      </w:r>
      <w:r w:rsidR="00EE796C">
        <w:rPr>
          <w:rFonts w:ascii="Times New Roman" w:hAnsi="Times New Roman"/>
          <w:sz w:val="28"/>
          <w:szCs w:val="28"/>
        </w:rPr>
        <w:t>в</w:t>
      </w:r>
      <w:r w:rsidRPr="00F27A07">
        <w:rPr>
          <w:rFonts w:ascii="Times New Roman" w:hAnsi="Times New Roman"/>
          <w:sz w:val="28"/>
          <w:szCs w:val="28"/>
        </w:rPr>
        <w:t>мінь.</w:t>
      </w:r>
    </w:p>
    <w:p w:rsidR="0030476A" w:rsidRPr="00F27A07" w:rsidRDefault="0030476A" w:rsidP="003047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>Змістові модулі:</w:t>
      </w:r>
    </w:p>
    <w:p w:rsidR="0030476A" w:rsidRPr="00F27A07" w:rsidRDefault="0030476A" w:rsidP="003047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Система професійної освіти в Україні. Організація роботи вищого навчального закладу. Викладач вищого навчального закладу та організація і планування діяльності викладача. Студент вищого навчального закладу. Методика добору змісту професійної освіти. Педагогічні основи вибору методів і засобів навчання у вищому навчальному закладі. Методика організації і проведення самостійної навчально-пізнавальної діяльності та науково-дослідної роботи студентів. Форми організації навчального процесу. Кредитно-модульна система організації навчального процесу та дидактичні основи діагностики навчання у вищому навчальному закладі. Навчальне заняття у ВНЗ. Підготовка до заняття. Проведення заняття. Навчально-методичне забезпечення навчального процесу. Методична робота у вищому навчальному закладі.</w:t>
      </w:r>
    </w:p>
    <w:p w:rsidR="0030476A" w:rsidRPr="00F27A07" w:rsidRDefault="0030476A" w:rsidP="0024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4B62" w:rsidRDefault="00184B6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45800" w:rsidRPr="00F27A07" w:rsidRDefault="00245800" w:rsidP="009162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lastRenderedPageBreak/>
        <w:t xml:space="preserve">Навчальна дисципліна: </w:t>
      </w:r>
      <w:r w:rsidRPr="00F27A07">
        <w:rPr>
          <w:rFonts w:ascii="Times New Roman" w:hAnsi="Times New Roman"/>
          <w:sz w:val="28"/>
          <w:szCs w:val="28"/>
        </w:rPr>
        <w:t>Педагогічна та професійна психологія</w:t>
      </w:r>
      <w:r w:rsidR="00EE796C">
        <w:rPr>
          <w:rFonts w:ascii="Times New Roman" w:hAnsi="Times New Roman"/>
          <w:sz w:val="28"/>
          <w:szCs w:val="28"/>
        </w:rPr>
        <w:t>.</w:t>
      </w:r>
    </w:p>
    <w:p w:rsidR="00916273" w:rsidRPr="00F27A07" w:rsidRDefault="00916273" w:rsidP="0091627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Мета: </w:t>
      </w:r>
      <w:r w:rsidRPr="00F27A07">
        <w:rPr>
          <w:rFonts w:ascii="Times New Roman" w:hAnsi="Times New Roman"/>
          <w:sz w:val="28"/>
          <w:szCs w:val="28"/>
        </w:rPr>
        <w:t xml:space="preserve">підвищення </w:t>
      </w:r>
      <w:r w:rsidRPr="00F27A07">
        <w:rPr>
          <w:rFonts w:ascii="Times New Roman" w:hAnsi="Times New Roman"/>
          <w:spacing w:val="7"/>
          <w:sz w:val="28"/>
          <w:szCs w:val="28"/>
        </w:rPr>
        <w:t xml:space="preserve">освіченості студентів з питань педагогічної та професійної </w:t>
      </w:r>
      <w:r w:rsidRPr="00F27A07">
        <w:rPr>
          <w:rFonts w:ascii="Times New Roman" w:hAnsi="Times New Roman"/>
          <w:spacing w:val="-1"/>
          <w:sz w:val="28"/>
          <w:szCs w:val="28"/>
        </w:rPr>
        <w:t xml:space="preserve">психології, вивчення </w:t>
      </w:r>
      <w:r w:rsidRPr="00F27A07">
        <w:rPr>
          <w:rFonts w:ascii="Times New Roman" w:hAnsi="Times New Roman"/>
          <w:sz w:val="28"/>
          <w:szCs w:val="28"/>
        </w:rPr>
        <w:t>психологічних особливостей та закономірностей інтелектуального та особистісного розвитку людини в професійному середовищі.</w:t>
      </w:r>
    </w:p>
    <w:p w:rsidR="00916273" w:rsidRPr="00F27A07" w:rsidRDefault="00916273" w:rsidP="0091627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Предмет:</w:t>
      </w:r>
      <w:r w:rsidRPr="00F27A0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дослідження психологічних закономірностей формування особистості в умовах професійного середовища.</w:t>
      </w:r>
    </w:p>
    <w:p w:rsidR="0030476A" w:rsidRPr="00F27A07" w:rsidRDefault="0030476A" w:rsidP="003047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30476A" w:rsidRPr="00F27A07" w:rsidRDefault="0030476A" w:rsidP="003047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Загальні основи педагогічної </w:t>
      </w:r>
      <w:r w:rsidRPr="00F27A07">
        <w:rPr>
          <w:rFonts w:ascii="Times New Roman" w:eastAsia="Times New Roman" w:hAnsi="Times New Roman"/>
          <w:sz w:val="28"/>
          <w:szCs w:val="28"/>
          <w:lang w:eastAsia="ru-RU"/>
        </w:rPr>
        <w:t xml:space="preserve">та професійної </w:t>
      </w:r>
      <w:r w:rsidRPr="00F27A0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психології:</w:t>
      </w:r>
      <w:r w:rsidRPr="00F27A0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Предмет, завдання та методи </w:t>
      </w:r>
      <w:r w:rsidRPr="00F27A07">
        <w:rPr>
          <w:rFonts w:ascii="Times New Roman" w:eastAsia="Times New Roman" w:hAnsi="Times New Roman"/>
          <w:sz w:val="28"/>
          <w:szCs w:val="28"/>
          <w:lang w:eastAsia="ru-RU"/>
        </w:rPr>
        <w:t>педагогічної та професійної психології</w:t>
      </w:r>
      <w:r w:rsidRPr="00F27A0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; </w:t>
      </w:r>
      <w:proofErr w:type="spellStart"/>
      <w:r w:rsidRPr="00F27A0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Психопедагогіка</w:t>
      </w:r>
      <w:proofErr w:type="spellEnd"/>
      <w:r w:rsidRPr="00F27A0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як сучасна наука про поєднання психологічних та педагогічних принципів в освітньому процесі; Психолого-педагогічний </w:t>
      </w:r>
      <w:r w:rsidRPr="00F27A0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зміст професійного навчання; Професійна</w:t>
      </w:r>
      <w:r w:rsidRPr="00F27A07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діяльність; </w:t>
      </w:r>
      <w:r w:rsidRPr="00F27A0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Психологія </w:t>
      </w:r>
      <w:r w:rsidRPr="00F27A07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особистості; Психологічні засади </w:t>
      </w:r>
      <w:r w:rsidRPr="00F27A0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управління у професійній освіті. Психологія</w:t>
      </w:r>
      <w:r w:rsidRPr="00F27A07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Pr="00F27A0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педагога професійного навчання</w:t>
      </w:r>
      <w:r w:rsidRPr="00F27A07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: </w:t>
      </w:r>
      <w:r w:rsidRPr="00F27A07">
        <w:rPr>
          <w:rFonts w:ascii="Times New Roman" w:hAnsi="Times New Roman"/>
          <w:bCs/>
          <w:spacing w:val="-3"/>
          <w:sz w:val="28"/>
          <w:szCs w:val="28"/>
        </w:rPr>
        <w:t xml:space="preserve">Особистість </w:t>
      </w:r>
      <w:r w:rsidRPr="00F27A0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педагога професійного навчання. </w:t>
      </w:r>
      <w:r w:rsidRPr="00F27A07">
        <w:rPr>
          <w:rFonts w:ascii="Times New Roman" w:hAnsi="Times New Roman"/>
          <w:bCs/>
          <w:spacing w:val="-3"/>
          <w:sz w:val="28"/>
          <w:szCs w:val="28"/>
        </w:rPr>
        <w:t xml:space="preserve">Педагогічна майстерність. </w:t>
      </w:r>
      <w:r w:rsidRPr="00F27A07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Психолого-педагогічні аспекти життєтворчості особистості. </w:t>
      </w:r>
      <w:r w:rsidRPr="00F27A07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Загальна та особиста культура </w:t>
      </w:r>
      <w:r w:rsidRPr="00F27A0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педагога професійного навчання. </w:t>
      </w:r>
      <w:r w:rsidRPr="00F27A07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Професійна культура; види культур. </w:t>
      </w:r>
      <w:r w:rsidRPr="00F27A07">
        <w:rPr>
          <w:rFonts w:ascii="Times New Roman" w:hAnsi="Times New Roman"/>
          <w:sz w:val="28"/>
          <w:szCs w:val="28"/>
        </w:rPr>
        <w:t>Пс</w:t>
      </w:r>
      <w:r w:rsidR="00184B62">
        <w:rPr>
          <w:rFonts w:ascii="Times New Roman" w:hAnsi="Times New Roman"/>
          <w:sz w:val="28"/>
          <w:szCs w:val="28"/>
        </w:rPr>
        <w:t>ихологія професійної діяльності.</w:t>
      </w:r>
      <w:r w:rsidRPr="00F27A07">
        <w:rPr>
          <w:rFonts w:ascii="Times New Roman" w:hAnsi="Times New Roman"/>
          <w:sz w:val="28"/>
          <w:szCs w:val="28"/>
        </w:rPr>
        <w:t xml:space="preserve"> Професійна мотивація. Психологічні основи готовності </w:t>
      </w:r>
      <w:r w:rsidRPr="00F27A0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педагога професійного навчання до професійної діяльності. </w:t>
      </w:r>
      <w:r w:rsidRPr="00F27A07">
        <w:rPr>
          <w:rFonts w:ascii="Times New Roman" w:hAnsi="Times New Roman"/>
          <w:sz w:val="28"/>
          <w:szCs w:val="28"/>
        </w:rPr>
        <w:t xml:space="preserve">Спілкування як вид професійної діяльності. Саморозвиток </w:t>
      </w:r>
      <w:r w:rsidRPr="00F27A0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педагога професійного навчання </w:t>
      </w:r>
      <w:r w:rsidRPr="00F27A07">
        <w:rPr>
          <w:rFonts w:ascii="Times New Roman" w:hAnsi="Times New Roman"/>
          <w:sz w:val="28"/>
          <w:szCs w:val="28"/>
        </w:rPr>
        <w:t>у професійному середовищі.</w:t>
      </w:r>
    </w:p>
    <w:p w:rsidR="0030476A" w:rsidRPr="00F27A07" w:rsidRDefault="0030476A" w:rsidP="0030476A">
      <w:pPr>
        <w:pStyle w:val="a3"/>
        <w:spacing w:after="0" w:line="240" w:lineRule="auto"/>
        <w:ind w:left="128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45800" w:rsidRPr="00F27A07" w:rsidRDefault="00245800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дисципліна:</w:t>
      </w:r>
      <w:r w:rsidRPr="00F27A07">
        <w:rPr>
          <w:rFonts w:ascii="Times New Roman" w:hAnsi="Times New Roman"/>
          <w:sz w:val="28"/>
          <w:szCs w:val="28"/>
        </w:rPr>
        <w:t xml:space="preserve"> Тренінгова діяльність в освіті</w:t>
      </w:r>
      <w:r w:rsidR="00EE796C">
        <w:rPr>
          <w:rFonts w:ascii="Times New Roman" w:hAnsi="Times New Roman"/>
          <w:sz w:val="28"/>
          <w:szCs w:val="28"/>
        </w:rPr>
        <w:t>.</w:t>
      </w:r>
    </w:p>
    <w:p w:rsidR="00184B62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Мета</w:t>
      </w:r>
      <w:r w:rsidRPr="00F27A07">
        <w:rPr>
          <w:rFonts w:ascii="Times New Roman" w:hAnsi="Times New Roman"/>
          <w:sz w:val="28"/>
          <w:szCs w:val="28"/>
        </w:rPr>
        <w:t xml:space="preserve"> полягає в розкритті особливостей застосування тренінгових технологій </w:t>
      </w:r>
      <w:r w:rsidR="00EE796C">
        <w:rPr>
          <w:rFonts w:ascii="Times New Roman" w:hAnsi="Times New Roman"/>
          <w:sz w:val="28"/>
          <w:szCs w:val="28"/>
        </w:rPr>
        <w:t>у</w:t>
      </w:r>
      <w:r w:rsidRPr="00F27A07">
        <w:rPr>
          <w:rFonts w:ascii="Times New Roman" w:hAnsi="Times New Roman"/>
          <w:sz w:val="28"/>
          <w:szCs w:val="28"/>
        </w:rPr>
        <w:t xml:space="preserve"> процесі здійснення навчальної</w:t>
      </w:r>
      <w:r w:rsidR="00184B62">
        <w:rPr>
          <w:rFonts w:ascii="Times New Roman" w:hAnsi="Times New Roman"/>
          <w:sz w:val="28"/>
          <w:szCs w:val="28"/>
        </w:rPr>
        <w:t xml:space="preserve"> діяльності; розкритті специфік</w:t>
      </w:r>
      <w:r w:rsidRPr="00F27A07">
        <w:rPr>
          <w:rFonts w:ascii="Times New Roman" w:hAnsi="Times New Roman"/>
          <w:sz w:val="28"/>
          <w:szCs w:val="28"/>
        </w:rPr>
        <w:t>и проектування та здійснення навчального процесу із застосуванням тренінгових технологій; з’ясування чинників, які впливають на результативність взаємодії між учасниками</w:t>
      </w:r>
      <w:r w:rsidR="00184B62">
        <w:rPr>
          <w:rFonts w:ascii="Times New Roman" w:hAnsi="Times New Roman"/>
          <w:sz w:val="28"/>
          <w:szCs w:val="28"/>
        </w:rPr>
        <w:t>.</w:t>
      </w:r>
    </w:p>
    <w:p w:rsidR="00E1333D" w:rsidRPr="00F27A07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Предмет</w:t>
      </w:r>
      <w:r w:rsidRPr="00F27A07">
        <w:rPr>
          <w:rFonts w:ascii="Times New Roman" w:hAnsi="Times New Roman"/>
          <w:sz w:val="28"/>
          <w:szCs w:val="28"/>
        </w:rPr>
        <w:t>: закономірності трені</w:t>
      </w:r>
      <w:r w:rsidR="00184B62">
        <w:rPr>
          <w:rFonts w:ascii="Times New Roman" w:hAnsi="Times New Roman"/>
          <w:sz w:val="28"/>
          <w:szCs w:val="28"/>
        </w:rPr>
        <w:t>н</w:t>
      </w:r>
      <w:r w:rsidRPr="00F27A07">
        <w:rPr>
          <w:rFonts w:ascii="Times New Roman" w:hAnsi="Times New Roman"/>
          <w:sz w:val="28"/>
          <w:szCs w:val="28"/>
        </w:rPr>
        <w:t>гової діяльності.</w:t>
      </w:r>
    </w:p>
    <w:p w:rsidR="00E1333D" w:rsidRPr="00F27A07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Змістові модулі:</w:t>
      </w:r>
    </w:p>
    <w:p w:rsidR="00E1333D" w:rsidRPr="00F27A07" w:rsidRDefault="00E1333D" w:rsidP="00184B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Тренінгова </w:t>
      </w:r>
      <w:proofErr w:type="spellStart"/>
      <w:r w:rsidRPr="00F27A07">
        <w:rPr>
          <w:rFonts w:ascii="Times New Roman" w:hAnsi="Times New Roman"/>
          <w:sz w:val="28"/>
          <w:szCs w:val="28"/>
        </w:rPr>
        <w:t>діяльніть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як специфічна форма освітньої діяльності. Специфіка та ефекти від застосування тренінгових </w:t>
      </w:r>
      <w:r w:rsidR="00184B62">
        <w:rPr>
          <w:rFonts w:ascii="Times New Roman" w:hAnsi="Times New Roman"/>
          <w:sz w:val="28"/>
          <w:szCs w:val="28"/>
        </w:rPr>
        <w:t>технологій в</w:t>
      </w:r>
      <w:r w:rsidRPr="00F27A07">
        <w:rPr>
          <w:rFonts w:ascii="Times New Roman" w:hAnsi="Times New Roman"/>
          <w:sz w:val="28"/>
          <w:szCs w:val="28"/>
        </w:rPr>
        <w:t xml:space="preserve"> освітній діяльності. Компетентність педагога-тренера: структура та рівні розвиненості компонентів.</w:t>
      </w:r>
      <w:r w:rsidR="00184B62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Інтерактивні методи взаємодії у трені</w:t>
      </w:r>
      <w:r w:rsidR="00184B62">
        <w:rPr>
          <w:rFonts w:ascii="Times New Roman" w:hAnsi="Times New Roman"/>
          <w:sz w:val="28"/>
          <w:szCs w:val="28"/>
        </w:rPr>
        <w:t>н</w:t>
      </w:r>
      <w:r w:rsidRPr="00F27A07">
        <w:rPr>
          <w:rFonts w:ascii="Times New Roman" w:hAnsi="Times New Roman"/>
          <w:sz w:val="28"/>
          <w:szCs w:val="28"/>
        </w:rPr>
        <w:t>говій діяльності: специфіка застосування та критерії вибору. Технології ігрового імітаційного моделювання. Методи оцінювання результати</w:t>
      </w:r>
      <w:r w:rsidR="00EE796C">
        <w:rPr>
          <w:rFonts w:ascii="Times New Roman" w:hAnsi="Times New Roman"/>
          <w:sz w:val="28"/>
          <w:szCs w:val="28"/>
        </w:rPr>
        <w:t>в</w:t>
      </w:r>
      <w:r w:rsidRPr="00F27A07">
        <w:rPr>
          <w:rFonts w:ascii="Times New Roman" w:hAnsi="Times New Roman"/>
          <w:sz w:val="28"/>
          <w:szCs w:val="28"/>
        </w:rPr>
        <w:t>ності тренінгової взаємодії. Основи майстерності педагога-тренера. Методи управління груповою динамікою</w:t>
      </w:r>
      <w:r w:rsidR="00184B62">
        <w:rPr>
          <w:rFonts w:ascii="Times New Roman" w:hAnsi="Times New Roman"/>
          <w:sz w:val="28"/>
          <w:szCs w:val="28"/>
        </w:rPr>
        <w:t>.</w:t>
      </w:r>
    </w:p>
    <w:p w:rsidR="00E1333D" w:rsidRPr="00F27A07" w:rsidRDefault="00E1333D" w:rsidP="00245800">
      <w:pPr>
        <w:jc w:val="both"/>
        <w:rPr>
          <w:rFonts w:ascii="Times New Roman" w:hAnsi="Times New Roman"/>
          <w:sz w:val="28"/>
          <w:szCs w:val="28"/>
        </w:rPr>
      </w:pPr>
    </w:p>
    <w:p w:rsidR="00245800" w:rsidRPr="00F27A07" w:rsidRDefault="00245800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184B62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Коучингові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технології в освіті</w:t>
      </w:r>
      <w:r w:rsidR="00EE796C">
        <w:rPr>
          <w:rFonts w:ascii="Times New Roman" w:hAnsi="Times New Roman"/>
          <w:sz w:val="28"/>
          <w:szCs w:val="28"/>
        </w:rPr>
        <w:t>.</w:t>
      </w:r>
    </w:p>
    <w:p w:rsidR="00E1333D" w:rsidRPr="00F27A07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Мета</w:t>
      </w:r>
      <w:r w:rsidRPr="00F27A07">
        <w:rPr>
          <w:rFonts w:ascii="Times New Roman" w:hAnsi="Times New Roman"/>
          <w:sz w:val="28"/>
          <w:szCs w:val="28"/>
        </w:rPr>
        <w:t xml:space="preserve"> полягає в розкритті о</w:t>
      </w:r>
      <w:r w:rsidR="00EE796C">
        <w:rPr>
          <w:rFonts w:ascii="Times New Roman" w:hAnsi="Times New Roman"/>
          <w:sz w:val="28"/>
          <w:szCs w:val="28"/>
        </w:rPr>
        <w:t>с</w:t>
      </w:r>
      <w:r w:rsidRPr="00F27A07">
        <w:rPr>
          <w:rFonts w:ascii="Times New Roman" w:hAnsi="Times New Roman"/>
          <w:sz w:val="28"/>
          <w:szCs w:val="28"/>
        </w:rPr>
        <w:t xml:space="preserve">обливостей застосування 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коучингових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технологій в процесі здійснення </w:t>
      </w:r>
      <w:r w:rsidR="002300BE">
        <w:rPr>
          <w:rFonts w:ascii="Times New Roman" w:hAnsi="Times New Roman"/>
          <w:sz w:val="28"/>
          <w:szCs w:val="28"/>
        </w:rPr>
        <w:t>навчальної діяльності; визначенні</w:t>
      </w:r>
      <w:r w:rsidRPr="00F27A07">
        <w:rPr>
          <w:rFonts w:ascii="Times New Roman" w:hAnsi="Times New Roman"/>
          <w:sz w:val="28"/>
          <w:szCs w:val="28"/>
        </w:rPr>
        <w:t xml:space="preserve"> специфіки проектування та здійснення навчального процесу із застосуванням </w:t>
      </w:r>
      <w:proofErr w:type="spellStart"/>
      <w:r w:rsidRPr="00F27A07">
        <w:rPr>
          <w:rFonts w:ascii="Times New Roman" w:hAnsi="Times New Roman"/>
          <w:sz w:val="28"/>
          <w:szCs w:val="28"/>
        </w:rPr>
        <w:lastRenderedPageBreak/>
        <w:t>коучингових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технологій; з’ясування чинників, які впливають на результати</w:t>
      </w:r>
      <w:r w:rsidR="002300BE">
        <w:rPr>
          <w:rFonts w:ascii="Times New Roman" w:hAnsi="Times New Roman"/>
          <w:sz w:val="28"/>
          <w:szCs w:val="28"/>
        </w:rPr>
        <w:t>вність взаємодії між учасниками.</w:t>
      </w:r>
    </w:p>
    <w:p w:rsidR="00E1333D" w:rsidRPr="002300BE" w:rsidRDefault="00E1333D" w:rsidP="002300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Предмет</w:t>
      </w:r>
      <w:r w:rsidRPr="00F27A07">
        <w:rPr>
          <w:rFonts w:ascii="Times New Roman" w:hAnsi="Times New Roman"/>
          <w:sz w:val="28"/>
          <w:szCs w:val="28"/>
        </w:rPr>
        <w:t>: закономірності викор</w:t>
      </w:r>
      <w:r w:rsidR="002300BE">
        <w:rPr>
          <w:rFonts w:ascii="Times New Roman" w:hAnsi="Times New Roman"/>
          <w:sz w:val="28"/>
          <w:szCs w:val="28"/>
        </w:rPr>
        <w:t xml:space="preserve">истання </w:t>
      </w:r>
      <w:proofErr w:type="spellStart"/>
      <w:r w:rsidR="002300BE">
        <w:rPr>
          <w:rFonts w:ascii="Times New Roman" w:hAnsi="Times New Roman"/>
          <w:sz w:val="28"/>
          <w:szCs w:val="28"/>
        </w:rPr>
        <w:t>коучингових</w:t>
      </w:r>
      <w:proofErr w:type="spellEnd"/>
      <w:r w:rsidR="002300BE">
        <w:rPr>
          <w:rFonts w:ascii="Times New Roman" w:hAnsi="Times New Roman"/>
          <w:sz w:val="28"/>
          <w:szCs w:val="28"/>
        </w:rPr>
        <w:t xml:space="preserve"> технологій.</w:t>
      </w:r>
    </w:p>
    <w:p w:rsidR="00E1333D" w:rsidRPr="00F27A07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Змістові модулі:</w:t>
      </w:r>
    </w:p>
    <w:p w:rsidR="00E1333D" w:rsidRPr="00F27A07" w:rsidRDefault="00E1333D" w:rsidP="002300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27A07">
        <w:rPr>
          <w:rFonts w:ascii="Times New Roman" w:hAnsi="Times New Roman"/>
          <w:sz w:val="28"/>
          <w:szCs w:val="28"/>
        </w:rPr>
        <w:t>Коучингові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технології як специфічна форма взаємодії між суб’єктами навчального процесу. Специфіка та ефекти від засто</w:t>
      </w:r>
      <w:r w:rsidR="002300BE">
        <w:rPr>
          <w:rFonts w:ascii="Times New Roman" w:hAnsi="Times New Roman"/>
          <w:sz w:val="28"/>
          <w:szCs w:val="28"/>
        </w:rPr>
        <w:t xml:space="preserve">сування </w:t>
      </w:r>
      <w:proofErr w:type="spellStart"/>
      <w:r w:rsidR="002300BE">
        <w:rPr>
          <w:rFonts w:ascii="Times New Roman" w:hAnsi="Times New Roman"/>
          <w:sz w:val="28"/>
          <w:szCs w:val="28"/>
        </w:rPr>
        <w:t>коучингових</w:t>
      </w:r>
      <w:proofErr w:type="spellEnd"/>
      <w:r w:rsidR="002300BE">
        <w:rPr>
          <w:rFonts w:ascii="Times New Roman" w:hAnsi="Times New Roman"/>
          <w:sz w:val="28"/>
          <w:szCs w:val="28"/>
        </w:rPr>
        <w:t xml:space="preserve"> технологій в</w:t>
      </w:r>
      <w:r w:rsidRPr="00F27A07">
        <w:rPr>
          <w:rFonts w:ascii="Times New Roman" w:hAnsi="Times New Roman"/>
          <w:sz w:val="28"/>
          <w:szCs w:val="28"/>
        </w:rPr>
        <w:t xml:space="preserve"> освітній діяльності. Компетентність педагога-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коуча</w:t>
      </w:r>
      <w:proofErr w:type="spellEnd"/>
      <w:r w:rsidRPr="00F27A07">
        <w:rPr>
          <w:rFonts w:ascii="Times New Roman" w:hAnsi="Times New Roman"/>
          <w:sz w:val="28"/>
          <w:szCs w:val="28"/>
        </w:rPr>
        <w:t>: структура та рівні розвиненості компонентів. Специфічні методи та технол</w:t>
      </w:r>
      <w:r w:rsidR="002300BE">
        <w:rPr>
          <w:rFonts w:ascii="Times New Roman" w:hAnsi="Times New Roman"/>
          <w:sz w:val="28"/>
          <w:szCs w:val="28"/>
        </w:rPr>
        <w:t>о</w:t>
      </w:r>
      <w:r w:rsidRPr="00F27A07">
        <w:rPr>
          <w:rFonts w:ascii="Times New Roman" w:hAnsi="Times New Roman"/>
          <w:sz w:val="28"/>
          <w:szCs w:val="28"/>
        </w:rPr>
        <w:t xml:space="preserve">гії 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коучингу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</w:t>
      </w:r>
      <w:r w:rsidR="00EE796C">
        <w:rPr>
          <w:rFonts w:ascii="Times New Roman" w:hAnsi="Times New Roman"/>
          <w:sz w:val="28"/>
          <w:szCs w:val="28"/>
        </w:rPr>
        <w:t>в</w:t>
      </w:r>
      <w:r w:rsidRPr="00F27A07">
        <w:rPr>
          <w:rFonts w:ascii="Times New Roman" w:hAnsi="Times New Roman"/>
          <w:sz w:val="28"/>
          <w:szCs w:val="28"/>
        </w:rPr>
        <w:t xml:space="preserve"> навчальній діяльності: специфіка застосування та критерії вибору. Алгоритми 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коучингової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взаємодії із суб’єктами навчального процесу. Методи оцінювання </w:t>
      </w:r>
      <w:proofErr w:type="spellStart"/>
      <w:r w:rsidRPr="00F27A07">
        <w:rPr>
          <w:rFonts w:ascii="Times New Roman" w:hAnsi="Times New Roman"/>
          <w:sz w:val="28"/>
          <w:szCs w:val="28"/>
        </w:rPr>
        <w:t>результатиності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коучингової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взаємодії. Основи майстерності педагога-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коуча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. Методи управління </w:t>
      </w:r>
      <w:proofErr w:type="spellStart"/>
      <w:r w:rsidRPr="00F27A07">
        <w:rPr>
          <w:rFonts w:ascii="Times New Roman" w:hAnsi="Times New Roman"/>
          <w:sz w:val="28"/>
          <w:szCs w:val="28"/>
        </w:rPr>
        <w:t>самодетермінацією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та саморозвитком суб’єктів навчального процесу в </w:t>
      </w:r>
      <w:proofErr w:type="spellStart"/>
      <w:r w:rsidRPr="00F27A07">
        <w:rPr>
          <w:rFonts w:ascii="Times New Roman" w:hAnsi="Times New Roman"/>
          <w:sz w:val="28"/>
          <w:szCs w:val="28"/>
        </w:rPr>
        <w:t>коучинговій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взаємодії</w:t>
      </w:r>
      <w:r w:rsidR="002300BE">
        <w:rPr>
          <w:rFonts w:ascii="Times New Roman" w:hAnsi="Times New Roman"/>
          <w:sz w:val="28"/>
          <w:szCs w:val="28"/>
        </w:rPr>
        <w:t>.</w:t>
      </w:r>
    </w:p>
    <w:p w:rsidR="00E1333D" w:rsidRPr="00F27A07" w:rsidRDefault="00E1333D" w:rsidP="002300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800" w:rsidRPr="00F27A07" w:rsidRDefault="00245800" w:rsidP="008235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077022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Правові основи діяльності вищої школи та інтелектуальна власність</w:t>
      </w:r>
      <w:r w:rsidR="00EE796C">
        <w:rPr>
          <w:rFonts w:ascii="Times New Roman" w:hAnsi="Times New Roman"/>
          <w:sz w:val="28"/>
          <w:szCs w:val="28"/>
        </w:rPr>
        <w:t>.</w:t>
      </w:r>
    </w:p>
    <w:p w:rsidR="00D66698" w:rsidRPr="00F27A07" w:rsidRDefault="00823549" w:rsidP="00D6669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bCs/>
          <w:sz w:val="28"/>
          <w:szCs w:val="28"/>
        </w:rPr>
        <w:t>Мета:</w:t>
      </w:r>
      <w:r w:rsidRPr="00F27A07">
        <w:rPr>
          <w:rFonts w:ascii="Times New Roman" w:hAnsi="Times New Roman"/>
          <w:bCs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поглибити і розширити знання студентів про правові аспекти діяльності вищих навчальних закладів у контексті правового регулювання освіти;</w:t>
      </w:r>
      <w:r w:rsidRPr="00F27A07">
        <w:rPr>
          <w:rFonts w:ascii="Times New Roman" w:hAnsi="Times New Roman"/>
          <w:sz w:val="24"/>
          <w:szCs w:val="24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ознайомити студентів із системою найважливіших понять та категорій права інтелектуальної власності, підвищи</w:t>
      </w:r>
      <w:r w:rsidR="00D66698" w:rsidRPr="00F27A07">
        <w:rPr>
          <w:rFonts w:ascii="Times New Roman" w:hAnsi="Times New Roman"/>
          <w:sz w:val="28"/>
          <w:szCs w:val="28"/>
        </w:rPr>
        <w:t>ти їх</w:t>
      </w:r>
      <w:r w:rsidR="00EE796C">
        <w:rPr>
          <w:rFonts w:ascii="Times New Roman" w:hAnsi="Times New Roman"/>
          <w:sz w:val="28"/>
          <w:szCs w:val="28"/>
        </w:rPr>
        <w:t>ній</w:t>
      </w:r>
      <w:r w:rsidR="00D66698" w:rsidRPr="00F27A07">
        <w:rPr>
          <w:rFonts w:ascii="Times New Roman" w:hAnsi="Times New Roman"/>
          <w:sz w:val="28"/>
          <w:szCs w:val="28"/>
        </w:rPr>
        <w:t xml:space="preserve"> рівень правової культури.</w:t>
      </w:r>
    </w:p>
    <w:p w:rsidR="00823549" w:rsidRPr="00F27A07" w:rsidRDefault="00D66698" w:rsidP="00D6669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Предмет:</w:t>
      </w:r>
      <w:r w:rsidRPr="00F27A07">
        <w:rPr>
          <w:rFonts w:ascii="Times New Roman" w:hAnsi="Times New Roman"/>
          <w:sz w:val="28"/>
          <w:szCs w:val="28"/>
        </w:rPr>
        <w:t xml:space="preserve"> комплексні знання із права інтелектуальної власності,  </w:t>
      </w:r>
      <w:r w:rsidR="00823549" w:rsidRPr="00F27A07">
        <w:rPr>
          <w:rFonts w:ascii="Times New Roman" w:hAnsi="Times New Roman"/>
          <w:sz w:val="28"/>
          <w:szCs w:val="28"/>
        </w:rPr>
        <w:t>необхідний рівень юридичної підготовки для здійснення професійної діяльності за обраною спеціальністю</w:t>
      </w:r>
      <w:r w:rsidRPr="00F27A07">
        <w:rPr>
          <w:rFonts w:ascii="Times New Roman" w:hAnsi="Times New Roman"/>
          <w:sz w:val="28"/>
          <w:szCs w:val="28"/>
        </w:rPr>
        <w:t xml:space="preserve">. </w:t>
      </w:r>
    </w:p>
    <w:p w:rsidR="00D66698" w:rsidRPr="00F27A07" w:rsidRDefault="00D66698" w:rsidP="00D666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823549" w:rsidRPr="00F27A07" w:rsidRDefault="00D66698" w:rsidP="00D6669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О</w:t>
      </w:r>
      <w:r w:rsidR="00823549" w:rsidRPr="00F27A07">
        <w:rPr>
          <w:rFonts w:ascii="Times New Roman" w:hAnsi="Times New Roman"/>
          <w:sz w:val="28"/>
          <w:szCs w:val="28"/>
        </w:rPr>
        <w:t>собливості законодавчого регулювання</w:t>
      </w:r>
      <w:r w:rsidRPr="00F27A07">
        <w:rPr>
          <w:rFonts w:ascii="Times New Roman" w:hAnsi="Times New Roman"/>
          <w:sz w:val="28"/>
          <w:szCs w:val="28"/>
        </w:rPr>
        <w:t xml:space="preserve"> системи вищої освіти в Україні. О</w:t>
      </w:r>
      <w:r w:rsidR="00823549" w:rsidRPr="00F27A07">
        <w:rPr>
          <w:rFonts w:ascii="Times New Roman" w:hAnsi="Times New Roman"/>
          <w:sz w:val="28"/>
          <w:szCs w:val="28"/>
        </w:rPr>
        <w:t>сновні поняття системи правової охорони інтелектуальної вла</w:t>
      </w:r>
      <w:r w:rsidRPr="00F27A07">
        <w:rPr>
          <w:rFonts w:ascii="Times New Roman" w:hAnsi="Times New Roman"/>
          <w:sz w:val="28"/>
          <w:szCs w:val="28"/>
        </w:rPr>
        <w:t>сності. С</w:t>
      </w:r>
      <w:r w:rsidR="00823549" w:rsidRPr="00F27A07">
        <w:rPr>
          <w:rFonts w:ascii="Times New Roman" w:hAnsi="Times New Roman"/>
          <w:sz w:val="28"/>
          <w:szCs w:val="28"/>
        </w:rPr>
        <w:t>кладові міжнародної системи охорони інтелектуальної власності; складові системи інте</w:t>
      </w:r>
      <w:r w:rsidRPr="00F27A07">
        <w:rPr>
          <w:rFonts w:ascii="Times New Roman" w:hAnsi="Times New Roman"/>
          <w:sz w:val="28"/>
          <w:szCs w:val="28"/>
        </w:rPr>
        <w:t>лектуальної власності в Україні. І</w:t>
      </w:r>
      <w:r w:rsidR="00823549" w:rsidRPr="00F27A07">
        <w:rPr>
          <w:rFonts w:ascii="Times New Roman" w:hAnsi="Times New Roman"/>
          <w:sz w:val="28"/>
          <w:szCs w:val="28"/>
        </w:rPr>
        <w:t>нтелектуальн</w:t>
      </w:r>
      <w:r w:rsidRPr="00F27A07">
        <w:rPr>
          <w:rFonts w:ascii="Times New Roman" w:hAnsi="Times New Roman"/>
          <w:sz w:val="28"/>
          <w:szCs w:val="28"/>
        </w:rPr>
        <w:t>а</w:t>
      </w:r>
      <w:r w:rsidR="00823549" w:rsidRPr="00F27A07">
        <w:rPr>
          <w:rFonts w:ascii="Times New Roman" w:hAnsi="Times New Roman"/>
          <w:sz w:val="28"/>
          <w:szCs w:val="28"/>
        </w:rPr>
        <w:t xml:space="preserve"> власність </w:t>
      </w:r>
      <w:r w:rsidR="00EE796C">
        <w:rPr>
          <w:rFonts w:ascii="Times New Roman" w:hAnsi="Times New Roman"/>
          <w:sz w:val="28"/>
          <w:szCs w:val="28"/>
        </w:rPr>
        <w:t>у</w:t>
      </w:r>
      <w:r w:rsidR="00823549" w:rsidRPr="00F27A07">
        <w:rPr>
          <w:rFonts w:ascii="Times New Roman" w:hAnsi="Times New Roman"/>
          <w:sz w:val="28"/>
          <w:szCs w:val="28"/>
        </w:rPr>
        <w:t xml:space="preserve"> нормах з</w:t>
      </w:r>
      <w:r w:rsidRPr="00F27A07">
        <w:rPr>
          <w:rFonts w:ascii="Times New Roman" w:hAnsi="Times New Roman"/>
          <w:sz w:val="28"/>
          <w:szCs w:val="28"/>
        </w:rPr>
        <w:t>агального законодавства України. О</w:t>
      </w:r>
      <w:r w:rsidR="00823549" w:rsidRPr="00F27A07">
        <w:rPr>
          <w:rFonts w:ascii="Times New Roman" w:hAnsi="Times New Roman"/>
          <w:sz w:val="28"/>
          <w:szCs w:val="28"/>
        </w:rPr>
        <w:t xml:space="preserve">б’єкти </w:t>
      </w:r>
      <w:r w:rsidRPr="00F27A07">
        <w:rPr>
          <w:rFonts w:ascii="Times New Roman" w:hAnsi="Times New Roman"/>
          <w:sz w:val="28"/>
          <w:szCs w:val="28"/>
        </w:rPr>
        <w:t>права інтелектуальної власності та</w:t>
      </w:r>
      <w:r w:rsidR="00823549" w:rsidRPr="00F27A07">
        <w:rPr>
          <w:rFonts w:ascii="Times New Roman" w:hAnsi="Times New Roman"/>
          <w:sz w:val="28"/>
          <w:szCs w:val="28"/>
        </w:rPr>
        <w:t xml:space="preserve"> суб’єкти права інтелектуальної власності</w:t>
      </w:r>
      <w:r w:rsidRPr="00F27A07">
        <w:rPr>
          <w:rFonts w:ascii="Times New Roman" w:hAnsi="Times New Roman"/>
          <w:sz w:val="28"/>
          <w:szCs w:val="28"/>
        </w:rPr>
        <w:t>. А</w:t>
      </w:r>
      <w:r w:rsidR="00823549" w:rsidRPr="00F27A07">
        <w:rPr>
          <w:rFonts w:ascii="Times New Roman" w:hAnsi="Times New Roman"/>
          <w:sz w:val="28"/>
          <w:szCs w:val="28"/>
        </w:rPr>
        <w:t xml:space="preserve">лгоритм правової охорони об’єктів патентного права (винаходів, корисних </w:t>
      </w:r>
      <w:r w:rsidRPr="00F27A07">
        <w:rPr>
          <w:rFonts w:ascii="Times New Roman" w:hAnsi="Times New Roman"/>
          <w:sz w:val="28"/>
          <w:szCs w:val="28"/>
        </w:rPr>
        <w:t>моделей, промислових зразків).</w:t>
      </w:r>
      <w:r w:rsidR="00823549" w:rsidRPr="00F27A07">
        <w:rPr>
          <w:rFonts w:ascii="Times New Roman" w:hAnsi="Times New Roman"/>
          <w:sz w:val="28"/>
          <w:szCs w:val="28"/>
        </w:rPr>
        <w:t xml:space="preserve">  </w:t>
      </w:r>
      <w:r w:rsidRPr="00F27A07">
        <w:rPr>
          <w:rFonts w:ascii="Times New Roman" w:hAnsi="Times New Roman"/>
          <w:sz w:val="28"/>
          <w:szCs w:val="28"/>
        </w:rPr>
        <w:t>П</w:t>
      </w:r>
      <w:r w:rsidR="00823549" w:rsidRPr="00F27A07">
        <w:rPr>
          <w:rFonts w:ascii="Times New Roman" w:hAnsi="Times New Roman"/>
          <w:sz w:val="28"/>
          <w:szCs w:val="28"/>
        </w:rPr>
        <w:t>равов</w:t>
      </w:r>
      <w:r w:rsidRPr="00F27A07">
        <w:rPr>
          <w:rFonts w:ascii="Times New Roman" w:hAnsi="Times New Roman"/>
          <w:sz w:val="28"/>
          <w:szCs w:val="28"/>
        </w:rPr>
        <w:t xml:space="preserve">а </w:t>
      </w:r>
      <w:r w:rsidR="00823549" w:rsidRPr="00F27A07">
        <w:rPr>
          <w:rFonts w:ascii="Times New Roman" w:hAnsi="Times New Roman"/>
          <w:sz w:val="28"/>
          <w:szCs w:val="28"/>
        </w:rPr>
        <w:t>охорон</w:t>
      </w:r>
      <w:r w:rsidRPr="00F27A07">
        <w:rPr>
          <w:rFonts w:ascii="Times New Roman" w:hAnsi="Times New Roman"/>
          <w:sz w:val="28"/>
          <w:szCs w:val="28"/>
        </w:rPr>
        <w:t>а</w:t>
      </w:r>
      <w:r w:rsidR="00823549" w:rsidRPr="00F27A07">
        <w:rPr>
          <w:rFonts w:ascii="Times New Roman" w:hAnsi="Times New Roman"/>
          <w:sz w:val="28"/>
          <w:szCs w:val="28"/>
        </w:rPr>
        <w:t xml:space="preserve"> об’єктів авторського права</w:t>
      </w:r>
      <w:r w:rsidRPr="00F27A07">
        <w:rPr>
          <w:rFonts w:ascii="Times New Roman" w:hAnsi="Times New Roman"/>
          <w:sz w:val="28"/>
          <w:szCs w:val="28"/>
        </w:rPr>
        <w:t>.</w:t>
      </w:r>
      <w:r w:rsidR="00823549" w:rsidRPr="00F27A07">
        <w:rPr>
          <w:rFonts w:ascii="Times New Roman" w:hAnsi="Times New Roman"/>
          <w:sz w:val="28"/>
          <w:szCs w:val="28"/>
        </w:rPr>
        <w:t xml:space="preserve"> </w:t>
      </w:r>
    </w:p>
    <w:p w:rsidR="00823549" w:rsidRPr="00F27A07" w:rsidRDefault="00D66698" w:rsidP="00D66698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О</w:t>
      </w:r>
      <w:r w:rsidR="00823549" w:rsidRPr="00F27A07">
        <w:rPr>
          <w:rFonts w:ascii="Times New Roman" w:hAnsi="Times New Roman"/>
          <w:sz w:val="28"/>
          <w:szCs w:val="28"/>
        </w:rPr>
        <w:t>собливості управління у сфері вищої освіти</w:t>
      </w:r>
      <w:r w:rsidRPr="00F27A07">
        <w:rPr>
          <w:rFonts w:ascii="Times New Roman" w:hAnsi="Times New Roman"/>
          <w:sz w:val="28"/>
          <w:szCs w:val="28"/>
        </w:rPr>
        <w:t>. М</w:t>
      </w:r>
      <w:r w:rsidR="00823549" w:rsidRPr="00F27A07">
        <w:rPr>
          <w:rFonts w:ascii="Times New Roman" w:hAnsi="Times New Roman"/>
          <w:sz w:val="28"/>
          <w:szCs w:val="28"/>
        </w:rPr>
        <w:t>еханізми забезпечення якості вищої освіти, зокрема, суть і роль де</w:t>
      </w:r>
      <w:r w:rsidRPr="00F27A07">
        <w:rPr>
          <w:rFonts w:ascii="Times New Roman" w:hAnsi="Times New Roman"/>
          <w:sz w:val="28"/>
          <w:szCs w:val="28"/>
        </w:rPr>
        <w:t>ржавних стандартів вищої освіти. П</w:t>
      </w:r>
      <w:r w:rsidR="00823549" w:rsidRPr="00F27A07">
        <w:rPr>
          <w:rFonts w:ascii="Times New Roman" w:hAnsi="Times New Roman"/>
          <w:sz w:val="28"/>
          <w:szCs w:val="28"/>
        </w:rPr>
        <w:t>ошук, підбір та практичне застосування чинних нормативно-правових актів</w:t>
      </w:r>
      <w:r w:rsidRPr="00F27A07">
        <w:rPr>
          <w:rFonts w:ascii="Times New Roman" w:hAnsi="Times New Roman"/>
          <w:sz w:val="28"/>
          <w:szCs w:val="28"/>
        </w:rPr>
        <w:t>. З</w:t>
      </w:r>
      <w:r w:rsidR="002300BE">
        <w:rPr>
          <w:rFonts w:ascii="Times New Roman" w:hAnsi="Times New Roman"/>
          <w:sz w:val="28"/>
          <w:szCs w:val="28"/>
        </w:rPr>
        <w:t>астосування знань</w:t>
      </w:r>
      <w:r w:rsidR="00823549" w:rsidRPr="00F27A07">
        <w:rPr>
          <w:rFonts w:ascii="Times New Roman" w:hAnsi="Times New Roman"/>
          <w:sz w:val="28"/>
          <w:szCs w:val="28"/>
        </w:rPr>
        <w:t xml:space="preserve"> </w:t>
      </w:r>
      <w:r w:rsidR="00EE796C">
        <w:rPr>
          <w:rFonts w:ascii="Times New Roman" w:hAnsi="Times New Roman"/>
          <w:sz w:val="28"/>
          <w:szCs w:val="28"/>
        </w:rPr>
        <w:t>і</w:t>
      </w:r>
      <w:r w:rsidR="00823549" w:rsidRPr="00F27A07">
        <w:rPr>
          <w:rFonts w:ascii="Times New Roman" w:hAnsi="Times New Roman"/>
          <w:sz w:val="28"/>
          <w:szCs w:val="28"/>
        </w:rPr>
        <w:t>з права інтелектуальної власності на практиці.</w:t>
      </w:r>
    </w:p>
    <w:p w:rsidR="00823549" w:rsidRPr="00F27A07" w:rsidRDefault="00823549" w:rsidP="00D6669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5800" w:rsidRPr="00F27A07" w:rsidRDefault="00245800" w:rsidP="00486F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077022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Моніторинг якості освіти</w:t>
      </w:r>
      <w:r w:rsidR="00EE796C">
        <w:rPr>
          <w:rFonts w:ascii="Times New Roman" w:hAnsi="Times New Roman"/>
          <w:sz w:val="28"/>
          <w:szCs w:val="28"/>
        </w:rPr>
        <w:t>.</w:t>
      </w:r>
    </w:p>
    <w:p w:rsidR="00A67E2B" w:rsidRPr="00F27A07" w:rsidRDefault="00A67E2B" w:rsidP="00486F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bCs/>
          <w:sz w:val="28"/>
          <w:szCs w:val="28"/>
        </w:rPr>
        <w:t>Мета: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поглибити і розширити знання студентів</w:t>
      </w:r>
      <w:r w:rsidRPr="00F27A07">
        <w:rPr>
          <w:rFonts w:ascii="Georgia" w:hAnsi="Georgia"/>
          <w:sz w:val="16"/>
          <w:szCs w:val="16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у побудові національної системи моніторингу якості освіти</w:t>
      </w:r>
    </w:p>
    <w:p w:rsidR="00A67E2B" w:rsidRPr="00F27A07" w:rsidRDefault="00A67E2B" w:rsidP="00486F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sz w:val="28"/>
          <w:szCs w:val="28"/>
          <w:lang w:eastAsia="uk-UA"/>
        </w:rPr>
        <w:t>Предмет:</w:t>
      </w:r>
      <w:r w:rsidRPr="00F27A07">
        <w:rPr>
          <w:rFonts w:ascii="Georgia" w:hAnsi="Georgia"/>
          <w:sz w:val="16"/>
          <w:szCs w:val="16"/>
        </w:rPr>
        <w:t xml:space="preserve"> </w:t>
      </w:r>
      <w:r w:rsidRPr="00F27A07">
        <w:rPr>
          <w:rStyle w:val="a7"/>
          <w:rFonts w:ascii="Times New Roman" w:hAnsi="Times New Roman"/>
          <w:b w:val="0"/>
          <w:sz w:val="28"/>
          <w:szCs w:val="28"/>
        </w:rPr>
        <w:t>ініціативні моніторингові дослідження з різних проблем освітньої практики</w:t>
      </w:r>
    </w:p>
    <w:p w:rsidR="002300BE" w:rsidRDefault="002300BE" w:rsidP="00486FC2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486FC2" w:rsidRPr="00F27A07" w:rsidRDefault="00486FC2" w:rsidP="00486FC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486FC2" w:rsidRPr="00F27A07" w:rsidRDefault="00A67E2B" w:rsidP="00486F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Cs/>
          <w:sz w:val="28"/>
          <w:szCs w:val="28"/>
        </w:rPr>
        <w:lastRenderedPageBreak/>
        <w:t>Роль національної системи моніторингу якості освіти.</w:t>
      </w:r>
      <w:r w:rsidRPr="00F27A07">
        <w:rPr>
          <w:rFonts w:ascii="Georgia" w:hAnsi="Georgia"/>
          <w:b/>
          <w:bCs/>
          <w:sz w:val="16"/>
          <w:szCs w:val="16"/>
        </w:rPr>
        <w:t xml:space="preserve"> </w:t>
      </w:r>
      <w:r w:rsidR="00486FC2" w:rsidRPr="00F27A07">
        <w:rPr>
          <w:rFonts w:ascii="Times New Roman" w:hAnsi="Times New Roman"/>
          <w:bCs/>
          <w:sz w:val="28"/>
          <w:szCs w:val="28"/>
        </w:rPr>
        <w:t>Внутрішній моніторинг якості. Зовнішній моніторинг якості.</w:t>
      </w:r>
      <w:r w:rsidR="00486FC2" w:rsidRPr="00F27A07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Моніторинг контексту освітнього процесу.</w:t>
      </w:r>
      <w:r w:rsidRPr="00F27A07">
        <w:rPr>
          <w:rFonts w:ascii="Georgia" w:hAnsi="Georgia"/>
          <w:sz w:val="16"/>
          <w:szCs w:val="16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Моніторинг ресурсів освітнього процесу. Моніторинг результатів освітнього процесу</w:t>
      </w:r>
      <w:r w:rsidR="002300BE">
        <w:rPr>
          <w:rFonts w:ascii="Times New Roman" w:hAnsi="Times New Roman"/>
          <w:sz w:val="28"/>
          <w:szCs w:val="28"/>
        </w:rPr>
        <w:t>.</w:t>
      </w:r>
      <w:r w:rsidRPr="00F27A07">
        <w:rPr>
          <w:rFonts w:ascii="Georgia" w:hAnsi="Georgia"/>
          <w:sz w:val="16"/>
          <w:szCs w:val="16"/>
        </w:rPr>
        <w:t xml:space="preserve"> </w:t>
      </w:r>
      <w:r w:rsidR="00486FC2" w:rsidRPr="00F27A07">
        <w:rPr>
          <w:rFonts w:ascii="Times New Roman" w:hAnsi="Times New Roman"/>
          <w:sz w:val="28"/>
          <w:szCs w:val="28"/>
        </w:rPr>
        <w:t>Інституційний рівень оцінки якості діяльності освітніх організацій (установ)</w:t>
      </w:r>
      <w:r w:rsidRPr="00F27A07">
        <w:rPr>
          <w:rFonts w:ascii="Times New Roman" w:hAnsi="Times New Roman"/>
          <w:sz w:val="28"/>
          <w:szCs w:val="28"/>
        </w:rPr>
        <w:t xml:space="preserve">. Практика публічної звітності освітніх установ. Забезпечення цілісності системи освіти та її інноваційного розвитку в умовах децентралізації управління освітою </w:t>
      </w:r>
      <w:r w:rsidR="00EE796C">
        <w:rPr>
          <w:rFonts w:ascii="Times New Roman" w:hAnsi="Times New Roman"/>
          <w:sz w:val="28"/>
          <w:szCs w:val="28"/>
        </w:rPr>
        <w:t>і</w:t>
      </w:r>
      <w:r w:rsidRPr="00F27A07">
        <w:rPr>
          <w:rFonts w:ascii="Times New Roman" w:hAnsi="Times New Roman"/>
          <w:sz w:val="28"/>
          <w:szCs w:val="28"/>
        </w:rPr>
        <w:t xml:space="preserve"> становлення автономії навчальних закладів. Розвиток системи зовнішнього оцінювання. М</w:t>
      </w:r>
      <w:r w:rsidRPr="00F27A07">
        <w:rPr>
          <w:rFonts w:ascii="Times New Roman" w:hAnsi="Times New Roman"/>
          <w:bCs/>
          <w:sz w:val="28"/>
          <w:szCs w:val="28"/>
        </w:rPr>
        <w:t>іжнародні проекти з оцінювання різних аспектів освіти. Роль національної системи освіти для успішності громадян і країн</w:t>
      </w:r>
      <w:r w:rsidR="002300BE">
        <w:rPr>
          <w:rFonts w:ascii="Times New Roman" w:hAnsi="Times New Roman"/>
          <w:bCs/>
          <w:sz w:val="28"/>
          <w:szCs w:val="28"/>
        </w:rPr>
        <w:t>.</w:t>
      </w:r>
    </w:p>
    <w:p w:rsidR="00486FC2" w:rsidRPr="00F27A07" w:rsidRDefault="00486FC2" w:rsidP="00245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4A2D" w:rsidRPr="00F27A07" w:rsidRDefault="00245800" w:rsidP="00A67E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077022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Інноваційні  освітні технології</w:t>
      </w:r>
      <w:r w:rsidR="00EE796C">
        <w:rPr>
          <w:rFonts w:ascii="Times New Roman" w:hAnsi="Times New Roman"/>
          <w:sz w:val="28"/>
          <w:szCs w:val="28"/>
        </w:rPr>
        <w:t>.</w:t>
      </w:r>
    </w:p>
    <w:p w:rsidR="003C4A2D" w:rsidRPr="00F27A07" w:rsidRDefault="003C4A2D" w:rsidP="003C4A2D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7A07">
        <w:rPr>
          <w:rFonts w:ascii="Times New Roman" w:hAnsi="Times New Roman"/>
          <w:b/>
          <w:bCs/>
          <w:sz w:val="28"/>
          <w:szCs w:val="28"/>
          <w:lang w:val="uk-UA"/>
        </w:rPr>
        <w:t>Мета:</w:t>
      </w:r>
      <w:r w:rsidRPr="00F27A07">
        <w:rPr>
          <w:rFonts w:ascii="Times New Roman" w:hAnsi="Times New Roman"/>
          <w:sz w:val="28"/>
          <w:szCs w:val="28"/>
          <w:lang w:val="uk-UA"/>
        </w:rPr>
        <w:t xml:space="preserve"> навчитися характеризувати та аналізувати сучасні інноваційні  технології </w:t>
      </w:r>
      <w:r w:rsidR="00EE796C">
        <w:rPr>
          <w:rFonts w:ascii="Times New Roman" w:hAnsi="Times New Roman"/>
          <w:sz w:val="28"/>
          <w:szCs w:val="28"/>
          <w:lang w:val="uk-UA"/>
        </w:rPr>
        <w:t>у</w:t>
      </w:r>
      <w:r w:rsidRPr="00F27A07">
        <w:rPr>
          <w:rFonts w:ascii="Times New Roman" w:hAnsi="Times New Roman"/>
          <w:sz w:val="28"/>
          <w:szCs w:val="28"/>
          <w:lang w:val="uk-UA"/>
        </w:rPr>
        <w:t xml:space="preserve"> професійній освіті, проектувати технології професійного навчання.</w:t>
      </w:r>
    </w:p>
    <w:p w:rsidR="003C4A2D" w:rsidRPr="00F27A07" w:rsidRDefault="003C4A2D" w:rsidP="003C4A2D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7A0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Предмет: </w:t>
      </w:r>
      <w:r w:rsidRPr="00F27A07">
        <w:rPr>
          <w:rFonts w:ascii="Times New Roman" w:hAnsi="Times New Roman"/>
          <w:sz w:val="28"/>
          <w:szCs w:val="28"/>
          <w:lang w:val="uk-UA"/>
        </w:rPr>
        <w:t>суть та особливості використання</w:t>
      </w:r>
      <w:r w:rsidR="002300BE">
        <w:rPr>
          <w:rFonts w:ascii="Times New Roman" w:hAnsi="Times New Roman"/>
          <w:sz w:val="28"/>
          <w:szCs w:val="28"/>
          <w:lang w:val="uk-UA"/>
        </w:rPr>
        <w:t xml:space="preserve"> інноваційних освітніх</w:t>
      </w:r>
      <w:r w:rsidRPr="00F27A07">
        <w:rPr>
          <w:rFonts w:ascii="Times New Roman" w:hAnsi="Times New Roman"/>
          <w:sz w:val="28"/>
          <w:szCs w:val="28"/>
          <w:lang w:val="uk-UA"/>
        </w:rPr>
        <w:t xml:space="preserve"> технологій.</w:t>
      </w:r>
    </w:p>
    <w:p w:rsidR="003C4A2D" w:rsidRPr="00F27A07" w:rsidRDefault="003C4A2D" w:rsidP="003C4A2D">
      <w:pPr>
        <w:pStyle w:val="a8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27A07">
        <w:rPr>
          <w:rFonts w:ascii="Times New Roman" w:hAnsi="Times New Roman"/>
          <w:b/>
          <w:bCs/>
          <w:sz w:val="28"/>
          <w:szCs w:val="28"/>
          <w:lang w:val="uk-UA"/>
        </w:rPr>
        <w:t xml:space="preserve">Змістові модулі: </w:t>
      </w:r>
    </w:p>
    <w:p w:rsidR="003C4A2D" w:rsidRPr="00F27A07" w:rsidRDefault="00077022" w:rsidP="00077022">
      <w:pPr>
        <w:pStyle w:val="a8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Суть і особливості освітніх</w:t>
      </w:r>
      <w:r w:rsidR="003C4A2D" w:rsidRPr="00F27A07">
        <w:rPr>
          <w:rFonts w:ascii="Times New Roman" w:hAnsi="Times New Roman"/>
          <w:bCs/>
          <w:sz w:val="28"/>
          <w:szCs w:val="28"/>
          <w:lang w:val="uk-UA"/>
        </w:rPr>
        <w:t xml:space="preserve"> технологій. Особливості інноваційної педагогічної діяльності. Організаційно-педагогічні умови застосування інноваційних технологій у професійній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вищій</w:t>
      </w:r>
      <w:r w:rsidR="003C4A2D" w:rsidRPr="00F27A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освіті. Проектування навчальних технологій викладачами закладів вищої освіти</w:t>
      </w:r>
      <w:r w:rsidR="003C4A2D" w:rsidRPr="00F27A07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45800" w:rsidRPr="00F27A07" w:rsidRDefault="00245800" w:rsidP="00A67E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 </w:t>
      </w:r>
    </w:p>
    <w:p w:rsidR="00D66698" w:rsidRPr="00F27A07" w:rsidRDefault="00D66698" w:rsidP="002458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5800" w:rsidRPr="00F27A07" w:rsidRDefault="00245800" w:rsidP="00486F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077022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Інформаційно-комунікаційні технології в освіті</w:t>
      </w:r>
    </w:p>
    <w:p w:rsidR="00CD1596" w:rsidRPr="00F27A07" w:rsidRDefault="00CD1596" w:rsidP="00486FC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bCs/>
          <w:sz w:val="28"/>
          <w:szCs w:val="28"/>
        </w:rPr>
        <w:t>Мета: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поглибити і розширити знання студентів в 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обґрунтовуванні наукових, технічних і організаційних рішень щодо організовування інформаційних систем для управління виконанням проектів</w:t>
      </w:r>
      <w:r w:rsidR="0007702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CD1596" w:rsidRPr="00F27A07" w:rsidRDefault="00CD1596" w:rsidP="00486FC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sz w:val="28"/>
          <w:szCs w:val="28"/>
          <w:lang w:eastAsia="uk-UA"/>
        </w:rPr>
        <w:t>Предмет: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Інформаційно-комунікаційні технології в освіті. В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икористання нових інформаційних технологій</w:t>
      </w:r>
      <w:r w:rsidR="0007702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486FC2" w:rsidRPr="00F27A07" w:rsidRDefault="00486FC2" w:rsidP="00486FC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CD1596" w:rsidRPr="00F27A07" w:rsidRDefault="00486FC2" w:rsidP="00D6669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Ф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>ормальні (аналітичні) та інтуїтивні</w:t>
      </w:r>
      <w:r w:rsidR="0007702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>(експертні) методи застосування інформаційних технологій для прийняття проектних рішень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. Н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>ормативно-методологічн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баз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використання мережних інформаційно-комунікаційних технологій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. О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>собливості застосування інформаційних технологій в умовах динамічних процесів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. З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>астосування мережних інформаційно-комунікаційних технологій для мінімізації невизначеності та формування механізмів оперативного прийняття управлінських рішень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. Е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>фективність та результативність використання сучасних інформаційно-комунікаційних технологій в організації</w:t>
      </w:r>
      <w:r w:rsidR="00D66698"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навчального процесу</w:t>
      </w:r>
      <w:r w:rsidR="00CD1596" w:rsidRPr="00F27A0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CD1596" w:rsidRDefault="00CD1596" w:rsidP="00245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022" w:rsidRDefault="000770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77022" w:rsidRPr="00F27A07" w:rsidRDefault="00077022" w:rsidP="00245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6E97" w:rsidRPr="00F27A07" w:rsidRDefault="008F6E97" w:rsidP="00CD15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077022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Педагогіка вищої школи</w:t>
      </w:r>
      <w:r w:rsidR="00170E53">
        <w:rPr>
          <w:rFonts w:ascii="Times New Roman" w:hAnsi="Times New Roman"/>
          <w:sz w:val="28"/>
          <w:szCs w:val="28"/>
        </w:rPr>
        <w:t>.</w:t>
      </w:r>
    </w:p>
    <w:p w:rsidR="00823549" w:rsidRPr="00F27A07" w:rsidRDefault="00823549" w:rsidP="00CD159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iCs/>
          <w:sz w:val="28"/>
          <w:szCs w:val="28"/>
        </w:rPr>
        <w:t>Мета:</w:t>
      </w:r>
      <w:r w:rsidRPr="00F27A07">
        <w:rPr>
          <w:rFonts w:ascii="Times New Roman" w:hAnsi="Times New Roman"/>
          <w:iCs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засвоєння теоретичних основ організації навчально-виховного процесу у вищому навчальному закладі та наукових основ управління вищою школою; формування досвіду самооцінки та самоаналізу педагогічних явищ і ситуацій, уміння моделювати навчально-виховний процес у вищому навчальному закладі.</w:t>
      </w:r>
    </w:p>
    <w:p w:rsidR="00823549" w:rsidRPr="00F27A07" w:rsidRDefault="00486FC2" w:rsidP="00486F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Змістові модулі: </w:t>
      </w:r>
      <w:r w:rsidRP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823549" w:rsidRPr="00F27A07">
        <w:rPr>
          <w:rFonts w:ascii="Times New Roman" w:hAnsi="Times New Roman"/>
          <w:sz w:val="28"/>
          <w:szCs w:val="28"/>
        </w:rPr>
        <w:t>сновні поняття і категорії системи педагогічних знань, педагогічні системи вищої освіти.</w:t>
      </w:r>
      <w:r w:rsidRPr="00F27A07">
        <w:rPr>
          <w:rFonts w:ascii="Times New Roman" w:hAnsi="Times New Roman"/>
          <w:sz w:val="28"/>
          <w:szCs w:val="28"/>
        </w:rPr>
        <w:t xml:space="preserve"> М</w:t>
      </w:r>
      <w:r w:rsidR="00823549" w:rsidRPr="00F27A07">
        <w:rPr>
          <w:rFonts w:ascii="Times New Roman" w:hAnsi="Times New Roman"/>
          <w:sz w:val="28"/>
          <w:szCs w:val="28"/>
        </w:rPr>
        <w:t>етоди науково-педагогічного дослідження, конструюва</w:t>
      </w:r>
      <w:r w:rsidRPr="00F27A07">
        <w:rPr>
          <w:rFonts w:ascii="Times New Roman" w:hAnsi="Times New Roman"/>
          <w:sz w:val="28"/>
          <w:szCs w:val="28"/>
        </w:rPr>
        <w:t>ння</w:t>
      </w:r>
      <w:r w:rsidR="00823549" w:rsidRPr="00F27A07">
        <w:rPr>
          <w:rFonts w:ascii="Times New Roman" w:hAnsi="Times New Roman"/>
          <w:sz w:val="28"/>
          <w:szCs w:val="28"/>
        </w:rPr>
        <w:t xml:space="preserve"> цілі і зміст, методи, засоби і форми навчальн</w:t>
      </w:r>
      <w:r w:rsidRPr="00F27A07">
        <w:rPr>
          <w:rFonts w:ascii="Times New Roman" w:hAnsi="Times New Roman"/>
          <w:sz w:val="28"/>
          <w:szCs w:val="28"/>
        </w:rPr>
        <w:t>о-виховного процесу вищої школи. А</w:t>
      </w:r>
      <w:r w:rsidR="00823549" w:rsidRPr="00F27A07">
        <w:rPr>
          <w:rFonts w:ascii="Times New Roman" w:hAnsi="Times New Roman"/>
          <w:sz w:val="28"/>
          <w:szCs w:val="28"/>
        </w:rPr>
        <w:t>налізувати та оцінювати ефективність навчально-</w:t>
      </w:r>
      <w:r w:rsidRPr="00F27A07">
        <w:rPr>
          <w:rFonts w:ascii="Times New Roman" w:hAnsi="Times New Roman"/>
          <w:sz w:val="28"/>
          <w:szCs w:val="28"/>
        </w:rPr>
        <w:t xml:space="preserve">виховного процесу у вищій школі. </w:t>
      </w:r>
      <w:r w:rsidR="00823549" w:rsidRPr="00F27A07">
        <w:rPr>
          <w:rFonts w:ascii="Times New Roman" w:hAnsi="Times New Roman"/>
          <w:sz w:val="28"/>
          <w:szCs w:val="28"/>
        </w:rPr>
        <w:t xml:space="preserve"> </w:t>
      </w:r>
    </w:p>
    <w:p w:rsidR="00823549" w:rsidRPr="00F27A07" w:rsidRDefault="00823549" w:rsidP="00245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6E97" w:rsidRPr="00F27A07" w:rsidRDefault="008F6E97" w:rsidP="00D32B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170E53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Методика викладання педагогіки вищої школи</w:t>
      </w:r>
      <w:r w:rsidR="00170E53">
        <w:rPr>
          <w:rFonts w:ascii="Times New Roman" w:hAnsi="Times New Roman"/>
          <w:sz w:val="28"/>
          <w:szCs w:val="28"/>
        </w:rPr>
        <w:t>.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 xml:space="preserve">Мета </w:t>
      </w:r>
      <w:r w:rsidRPr="00F27A07">
        <w:rPr>
          <w:rFonts w:ascii="Times New Roman" w:hAnsi="Times New Roman"/>
          <w:sz w:val="28"/>
          <w:szCs w:val="28"/>
        </w:rPr>
        <w:t>полягає в ознайомлені з основами побудови навчально-виховного процес</w:t>
      </w:r>
      <w:r w:rsidR="00F52386">
        <w:rPr>
          <w:rFonts w:ascii="Times New Roman" w:hAnsi="Times New Roman"/>
          <w:sz w:val="28"/>
          <w:szCs w:val="28"/>
        </w:rPr>
        <w:t xml:space="preserve">у у вищому навчальному закладі </w:t>
      </w:r>
      <w:r w:rsidRPr="00F27A07">
        <w:rPr>
          <w:rFonts w:ascii="Times New Roman" w:hAnsi="Times New Roman"/>
          <w:sz w:val="28"/>
          <w:szCs w:val="28"/>
        </w:rPr>
        <w:t>для формування компетентностей та специфічних умінь і навичок викладання навчальних дисциплін.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Предмет: </w:t>
      </w:r>
      <w:r w:rsidRPr="00F27A07">
        <w:rPr>
          <w:rFonts w:ascii="Times New Roman" w:hAnsi="Times New Roman"/>
          <w:sz w:val="28"/>
          <w:szCs w:val="28"/>
        </w:rPr>
        <w:t xml:space="preserve">закономірності викладацької діяльності у вищій школі. 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>Змістові модулі:</w:t>
      </w:r>
    </w:p>
    <w:p w:rsidR="00D32B54" w:rsidRPr="00F27A07" w:rsidRDefault="00D32B54" w:rsidP="00F523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Теоретичні засади методики викладання у вищій школі. Специфіка методів викладання у структурі процесу навчання у вищій школі. Психолого-педагогічні умови впровадження освітніх технологій викладання у вищій школі. Методичні основи викладання у вищій школі. Дидактичні основи управління навчально-творчою діяльністю студентів</w:t>
      </w:r>
      <w:r w:rsidRPr="00F27A07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6985" cy="6985"/>
            <wp:effectExtent l="0" t="0" r="0" b="0"/>
            <wp:docPr id="2" name="Рисунок 2" descr="https://mail.ukr.net/api/public/message_read?a=hqm_uNYKPHy33JW_e502BHagZNI-EcrlUVVOfbvCIhetfyBJ0cjW0_Bxk7yMdnXx3FBhBbOfYuWx9G0xVTklRtiC5VN95g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ukr.net/api/public/message_read?a=hqm_uNYKPHy33JW_e502BHagZNI-EcrlUVVOfbvCIhetfyBJ0cjW0_Bxk7yMdnXx3FBhBbOfYuWx9G0xVTklRtiC5VN95g==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7A07">
        <w:rPr>
          <w:rFonts w:ascii="Times New Roman" w:hAnsi="Times New Roman"/>
          <w:sz w:val="28"/>
          <w:szCs w:val="28"/>
        </w:rPr>
        <w:t>.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6E97" w:rsidRPr="00F27A07" w:rsidRDefault="008F6E97" w:rsidP="00245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6E97" w:rsidRPr="00F27A07" w:rsidRDefault="008F6E97" w:rsidP="008F6E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Вибіркові компоненти ОП</w:t>
      </w:r>
    </w:p>
    <w:p w:rsidR="008F6E97" w:rsidRPr="00F27A07" w:rsidRDefault="008F6E97" w:rsidP="0024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F52386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Іноземна мова за професійним спрямуванням</w:t>
      </w:r>
      <w:r w:rsidR="00170E53">
        <w:rPr>
          <w:rFonts w:ascii="Times New Roman" w:hAnsi="Times New Roman"/>
          <w:sz w:val="28"/>
          <w:szCs w:val="28"/>
        </w:rPr>
        <w:t>.</w:t>
      </w:r>
    </w:p>
    <w:p w:rsidR="00823549" w:rsidRPr="00F27A07" w:rsidRDefault="00823549" w:rsidP="003C4A2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Мета</w:t>
      </w:r>
      <w:r w:rsidRPr="00F27A07">
        <w:rPr>
          <w:rFonts w:ascii="Times New Roman" w:hAnsi="Times New Roman"/>
          <w:sz w:val="28"/>
          <w:szCs w:val="28"/>
        </w:rPr>
        <w:t>: оволодіння таким рівнем знань, який забезпечуватиме необхідну для фахівця комунікативну спроможність у сферах професійного та ситуативного спілкування в усній та писемній формах.</w:t>
      </w:r>
    </w:p>
    <w:p w:rsidR="00823549" w:rsidRPr="00F27A07" w:rsidRDefault="003C4A2D" w:rsidP="003C4A2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 xml:space="preserve">Змістові модулі: </w:t>
      </w:r>
      <w:r w:rsidR="00170E53" w:rsidRPr="00170E53">
        <w:rPr>
          <w:rFonts w:ascii="Times New Roman" w:eastAsia="Times New Roman" w:hAnsi="Times New Roman"/>
          <w:sz w:val="28"/>
          <w:szCs w:val="28"/>
        </w:rPr>
        <w:t>с</w:t>
      </w:r>
      <w:r w:rsidR="00823549" w:rsidRPr="00F27A07">
        <w:rPr>
          <w:rFonts w:ascii="Times New Roman" w:hAnsi="Times New Roman"/>
          <w:sz w:val="28"/>
          <w:szCs w:val="28"/>
        </w:rPr>
        <w:t>тудент повинен знати: лексичний мінімум однієї з іноземних мов; граматичний мінімум.</w:t>
      </w:r>
    </w:p>
    <w:p w:rsidR="00823549" w:rsidRPr="00F27A07" w:rsidRDefault="00823549" w:rsidP="003C4A2D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Студент повинен </w:t>
      </w:r>
      <w:r w:rsidR="00170E53">
        <w:rPr>
          <w:rFonts w:ascii="Times New Roman" w:hAnsi="Times New Roman"/>
          <w:sz w:val="28"/>
          <w:szCs w:val="28"/>
        </w:rPr>
        <w:t>у</w:t>
      </w:r>
      <w:r w:rsidRPr="00F27A07">
        <w:rPr>
          <w:rFonts w:ascii="Times New Roman" w:hAnsi="Times New Roman"/>
          <w:sz w:val="28"/>
          <w:szCs w:val="28"/>
        </w:rPr>
        <w:t xml:space="preserve">міти: вести іноземною мовою бесіду-діалог загального характеру; користуватися правилами </w:t>
      </w:r>
      <w:proofErr w:type="spellStart"/>
      <w:r w:rsidRPr="00F27A07">
        <w:rPr>
          <w:rFonts w:ascii="Times New Roman" w:hAnsi="Times New Roman"/>
          <w:sz w:val="28"/>
          <w:szCs w:val="28"/>
        </w:rPr>
        <w:t>мовного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етикету; читати літературу з</w:t>
      </w:r>
      <w:r w:rsidR="00170E53">
        <w:rPr>
          <w:rFonts w:ascii="Times New Roman" w:hAnsi="Times New Roman"/>
          <w:sz w:val="28"/>
          <w:szCs w:val="28"/>
        </w:rPr>
        <w:t>і</w:t>
      </w:r>
      <w:r w:rsidRPr="00F27A07">
        <w:rPr>
          <w:rFonts w:ascii="Times New Roman" w:hAnsi="Times New Roman"/>
          <w:sz w:val="28"/>
          <w:szCs w:val="28"/>
        </w:rPr>
        <w:t xml:space="preserve"> спеціальності без словника з метою пошуку інформації; перекладати тексти </w:t>
      </w:r>
      <w:r w:rsidR="00170E53">
        <w:rPr>
          <w:rFonts w:ascii="Times New Roman" w:hAnsi="Times New Roman"/>
          <w:sz w:val="28"/>
          <w:szCs w:val="28"/>
        </w:rPr>
        <w:t>і</w:t>
      </w:r>
      <w:r w:rsidRPr="00F27A07">
        <w:rPr>
          <w:rFonts w:ascii="Times New Roman" w:hAnsi="Times New Roman"/>
          <w:sz w:val="28"/>
          <w:szCs w:val="28"/>
        </w:rPr>
        <w:t>з словником; складати анотації, реферати і ділові листи іноземною мовою.</w:t>
      </w:r>
    </w:p>
    <w:p w:rsidR="00D32B54" w:rsidRPr="00F27A07" w:rsidRDefault="00D32B54" w:rsidP="0024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800" w:rsidRPr="00F27A07" w:rsidRDefault="00245800" w:rsidP="0024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Навчальна дисципліна: </w:t>
      </w:r>
      <w:r w:rsidRPr="00F27A07">
        <w:rPr>
          <w:rFonts w:ascii="Times New Roman" w:eastAsia="Times New Roman" w:hAnsi="Times New Roman"/>
          <w:sz w:val="28"/>
          <w:szCs w:val="28"/>
        </w:rPr>
        <w:t>Методологія та організація наукових досліджень</w:t>
      </w:r>
      <w:r w:rsidR="00F52386">
        <w:rPr>
          <w:rFonts w:ascii="Times New Roman" w:eastAsia="Times New Roman" w:hAnsi="Times New Roman"/>
          <w:sz w:val="28"/>
          <w:szCs w:val="28"/>
        </w:rPr>
        <w:t>.</w:t>
      </w:r>
    </w:p>
    <w:p w:rsidR="00245800" w:rsidRPr="00F27A07" w:rsidRDefault="00245800" w:rsidP="0024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Мета: 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>Оволодіння теоретичними і методологічними основами наукового пізнання у професійній педагогіці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45800" w:rsidRPr="00F27A07" w:rsidRDefault="00245800" w:rsidP="002458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Предмет: </w:t>
      </w:r>
      <w:r w:rsidR="00170E53" w:rsidRPr="00170E53">
        <w:rPr>
          <w:rFonts w:ascii="Times New Roman" w:eastAsia="Times New Roman" w:hAnsi="Times New Roman"/>
          <w:sz w:val="28"/>
          <w:szCs w:val="28"/>
        </w:rPr>
        <w:t>з</w:t>
      </w:r>
      <w:r w:rsidRPr="00170E53">
        <w:rPr>
          <w:rFonts w:ascii="Times New Roman" w:eastAsia="Times New Roman" w:hAnsi="Times New Roman"/>
          <w:sz w:val="28"/>
          <w:szCs w:val="28"/>
        </w:rPr>
        <w:t>а</w:t>
      </w:r>
      <w:r w:rsidRPr="00F27A07">
        <w:rPr>
          <w:rFonts w:ascii="Times New Roman" w:eastAsia="Times New Roman" w:hAnsi="Times New Roman"/>
          <w:sz w:val="28"/>
          <w:szCs w:val="28"/>
        </w:rPr>
        <w:t>кономірності процесу формування і розвитку всебічно розвинутої, творчої, соціально активної  особистості фахівця, його професійної компетентності.</w:t>
      </w:r>
    </w:p>
    <w:p w:rsidR="00245800" w:rsidRPr="00F27A07" w:rsidRDefault="00245800" w:rsidP="002458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245800" w:rsidRPr="00F27A07" w:rsidRDefault="00245800" w:rsidP="00F523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Загальнонаукові підходи до організації психолого-педагогічних досліджень.</w:t>
      </w:r>
      <w:r w:rsidR="00F5238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Методологічні підходи і принципи науково-педагогічного дослідження в галузі професійної педагогіки. 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Методи і методика педагогічних досліджень в галузі професійної педагогіки.</w:t>
      </w:r>
      <w:r w:rsidRPr="00F27A07">
        <w:rPr>
          <w:rFonts w:eastAsia="Times New Roman"/>
          <w:noProof/>
          <w:lang w:eastAsia="uk-UA"/>
        </w:rPr>
        <w:drawing>
          <wp:inline distT="0" distB="0" distL="0" distR="0">
            <wp:extent cx="6985" cy="6985"/>
            <wp:effectExtent l="0" t="0" r="0" b="0"/>
            <wp:docPr id="1" name="Рисунок 1" descr="https://mail.ukr.net/api/public/message_read?a=hqm_uNYKPHy33JW_e502BHagZNI-EcrlUVVOfbvCIhetfyBJ0cjW0_Bxk7yMdnXx3FBhBbOfYuWx9G0xVTklRtiC5VN95g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ukr.net/api/public/message_read?a=hqm_uNYKPHy33JW_e502BHagZNI-EcrlUVVOfbvCIhetfyBJ0cjW0_Bxk7yMdnXx3FBhBbOfYuWx9G0xVTklRtiC5VN95g==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54" w:rsidRPr="00F27A07" w:rsidRDefault="00D32B54" w:rsidP="008F6E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6E97" w:rsidRPr="00F27A07" w:rsidRDefault="008F6E97" w:rsidP="00D32B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F52386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Моделювання освітньої та професійної підготовки фахівця</w:t>
      </w:r>
      <w:r w:rsidR="00170E53">
        <w:rPr>
          <w:rFonts w:ascii="Times New Roman" w:hAnsi="Times New Roman"/>
          <w:sz w:val="28"/>
          <w:szCs w:val="28"/>
        </w:rPr>
        <w:t>.</w:t>
      </w:r>
      <w:r w:rsidRPr="00F27A07">
        <w:rPr>
          <w:rFonts w:ascii="Times New Roman" w:hAnsi="Times New Roman"/>
          <w:sz w:val="28"/>
          <w:szCs w:val="28"/>
        </w:rPr>
        <w:t xml:space="preserve">  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 xml:space="preserve">Мета </w:t>
      </w:r>
      <w:r w:rsidRPr="00F27A07">
        <w:rPr>
          <w:rFonts w:ascii="Times New Roman" w:hAnsi="Times New Roman"/>
          <w:sz w:val="28"/>
          <w:szCs w:val="28"/>
        </w:rPr>
        <w:t>полягає в ознайомленні з принципами побудови моделі освітньої та професійної підготовки фахівця, використанні цих знань як теоретичної основи загальної схеми формування змісту навчання, визначення ціл</w:t>
      </w:r>
      <w:r w:rsidR="00170E53">
        <w:rPr>
          <w:rFonts w:ascii="Times New Roman" w:hAnsi="Times New Roman"/>
          <w:sz w:val="28"/>
          <w:szCs w:val="28"/>
        </w:rPr>
        <w:t>ей</w:t>
      </w:r>
      <w:r w:rsidRPr="00F27A07">
        <w:rPr>
          <w:rFonts w:ascii="Times New Roman" w:hAnsi="Times New Roman"/>
          <w:sz w:val="28"/>
          <w:szCs w:val="28"/>
        </w:rPr>
        <w:t xml:space="preserve"> навчання, проведення діагностичних процедур для з’ясування рівня навчальних досягнень студентів у вищому навчальному закладі. 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>Предмет:</w:t>
      </w:r>
      <w:r w:rsidRPr="00F27A0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закономірності моделювання освітньої та професійної підготовки фахівця.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>Змістові модулі:</w:t>
      </w:r>
    </w:p>
    <w:p w:rsidR="00D32B54" w:rsidRPr="00F27A07" w:rsidRDefault="00D32B54" w:rsidP="00F523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Моделювання змісту підготовки за циклами та навчальними дисциплінами. Цілі освітньої та професійної підготовки. Формування змісту підготовки за циклами і навчальними дисциплінами. Освітньо-професійна програма підготовки фахівця. Дидактичні моделі змісту навчання. Теорії формування змісту освіти. Напрями та принципи структурування змісту освіти. Формування змісту навчальної дисципліни в умовах кредитно-модульної системи. Структура та зміст робочої програми навчальної дисципліни. Критерії оцінювання навчальних досягнень студентів з дисципліни. Структурно-логічна схема обробки змісту навчання. Інформаційна база освітньої та професійної підготовки. Визначення видів та форм контролю ступен</w:t>
      </w:r>
      <w:r w:rsidR="00170E53">
        <w:rPr>
          <w:rFonts w:ascii="Times New Roman" w:hAnsi="Times New Roman"/>
          <w:sz w:val="28"/>
          <w:szCs w:val="28"/>
        </w:rPr>
        <w:t>я</w:t>
      </w:r>
      <w:r w:rsidRPr="00F27A07">
        <w:rPr>
          <w:rFonts w:ascii="Times New Roman" w:hAnsi="Times New Roman"/>
          <w:sz w:val="28"/>
          <w:szCs w:val="28"/>
        </w:rPr>
        <w:t xml:space="preserve"> досягнення цілей підготовки за навчальною дисципліною.</w:t>
      </w:r>
    </w:p>
    <w:p w:rsidR="00D32B54" w:rsidRPr="00F27A07" w:rsidRDefault="00D32B54" w:rsidP="00D32B54">
      <w:pPr>
        <w:spacing w:after="0" w:line="240" w:lineRule="auto"/>
        <w:rPr>
          <w:sz w:val="28"/>
          <w:szCs w:val="28"/>
        </w:rPr>
      </w:pP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6E97" w:rsidRPr="00F27A07" w:rsidRDefault="008F6E97" w:rsidP="008235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E1333D" w:rsidRPr="00F27A07">
        <w:rPr>
          <w:rFonts w:ascii="Times New Roman" w:hAnsi="Times New Roman"/>
          <w:b/>
          <w:sz w:val="28"/>
          <w:szCs w:val="28"/>
        </w:rPr>
        <w:t xml:space="preserve">: </w:t>
      </w:r>
      <w:r w:rsidRPr="00F27A07">
        <w:rPr>
          <w:rFonts w:ascii="Times New Roman" w:hAnsi="Times New Roman"/>
          <w:sz w:val="28"/>
          <w:szCs w:val="28"/>
        </w:rPr>
        <w:t xml:space="preserve"> Комунікативні практики у професійній освіті</w:t>
      </w:r>
      <w:r w:rsidR="00170E53">
        <w:rPr>
          <w:rFonts w:ascii="Times New Roman" w:hAnsi="Times New Roman"/>
          <w:sz w:val="28"/>
          <w:szCs w:val="28"/>
        </w:rPr>
        <w:t>.</w:t>
      </w:r>
    </w:p>
    <w:p w:rsidR="00823549" w:rsidRPr="00F27A07" w:rsidRDefault="00823549" w:rsidP="00823549">
      <w:pPr>
        <w:tabs>
          <w:tab w:val="left" w:pos="360"/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Метою </w:t>
      </w:r>
      <w:r w:rsidRPr="00F27A07">
        <w:rPr>
          <w:rFonts w:ascii="Times New Roman" w:hAnsi="Times New Roman"/>
          <w:sz w:val="28"/>
          <w:szCs w:val="28"/>
        </w:rPr>
        <w:t xml:space="preserve">курсу є формування системи знань про технології комунікації, особливості їх використання у діяльності соціальної служби. </w:t>
      </w:r>
    </w:p>
    <w:p w:rsidR="003C4A2D" w:rsidRPr="00F27A07" w:rsidRDefault="003C4A2D" w:rsidP="003C4A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</w:rPr>
        <w:t>Змістові модулі:</w:t>
      </w:r>
    </w:p>
    <w:p w:rsidR="00823549" w:rsidRPr="00F27A07" w:rsidRDefault="003C4A2D" w:rsidP="00823549">
      <w:pPr>
        <w:tabs>
          <w:tab w:val="left" w:pos="90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С</w:t>
      </w:r>
      <w:r w:rsidR="00823549" w:rsidRPr="00F27A07">
        <w:rPr>
          <w:rFonts w:ascii="Times New Roman" w:hAnsi="Times New Roman"/>
          <w:sz w:val="28"/>
          <w:szCs w:val="28"/>
        </w:rPr>
        <w:t>труктур</w:t>
      </w:r>
      <w:r w:rsidRPr="00F27A07">
        <w:rPr>
          <w:rFonts w:ascii="Times New Roman" w:hAnsi="Times New Roman"/>
          <w:sz w:val="28"/>
          <w:szCs w:val="28"/>
        </w:rPr>
        <w:t xml:space="preserve">а </w:t>
      </w:r>
      <w:r w:rsidR="00823549" w:rsidRPr="00F27A07">
        <w:rPr>
          <w:rFonts w:ascii="Times New Roman" w:hAnsi="Times New Roman"/>
          <w:sz w:val="28"/>
          <w:szCs w:val="28"/>
        </w:rPr>
        <w:t>соціальної комунікації, способів, ум</w:t>
      </w:r>
      <w:r w:rsidRPr="00F27A07">
        <w:rPr>
          <w:rFonts w:ascii="Times New Roman" w:hAnsi="Times New Roman"/>
          <w:sz w:val="28"/>
          <w:szCs w:val="28"/>
        </w:rPr>
        <w:t>ов та критеріїв її ефективності. Т</w:t>
      </w:r>
      <w:r w:rsidR="00823549" w:rsidRPr="00F27A07">
        <w:rPr>
          <w:rFonts w:ascii="Times New Roman" w:hAnsi="Times New Roman"/>
          <w:sz w:val="28"/>
          <w:szCs w:val="28"/>
        </w:rPr>
        <w:t>ехнології створення комунікативних е</w:t>
      </w:r>
      <w:r w:rsidRPr="00F27A07">
        <w:rPr>
          <w:rFonts w:ascii="Times New Roman" w:hAnsi="Times New Roman"/>
          <w:sz w:val="28"/>
          <w:szCs w:val="28"/>
        </w:rPr>
        <w:t xml:space="preserve">фектів у соціальній комунікації. </w:t>
      </w:r>
      <w:r w:rsidR="00823549" w:rsidRPr="00F27A07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Л</w:t>
      </w:r>
      <w:r w:rsidR="00823549" w:rsidRPr="00F27A07">
        <w:rPr>
          <w:rFonts w:ascii="Times New Roman" w:hAnsi="Times New Roman"/>
          <w:sz w:val="28"/>
          <w:szCs w:val="28"/>
        </w:rPr>
        <w:t>інгвістичні норми комунікативної взаємод</w:t>
      </w:r>
      <w:r w:rsidRPr="00F27A07">
        <w:rPr>
          <w:rFonts w:ascii="Times New Roman" w:hAnsi="Times New Roman"/>
          <w:sz w:val="28"/>
          <w:szCs w:val="28"/>
        </w:rPr>
        <w:t>ії для різних типів комунікації. Х</w:t>
      </w:r>
      <w:r w:rsidR="00823549" w:rsidRPr="00F27A07">
        <w:rPr>
          <w:rFonts w:ascii="Times New Roman" w:hAnsi="Times New Roman"/>
          <w:sz w:val="28"/>
          <w:szCs w:val="28"/>
        </w:rPr>
        <w:t>арактеристики аудиторії та адекватність комунікації цільовій аудиторії, аналізу текстів, видань, рекламних та PR-кампаній щодо доцільності та правомірності використання комунікаційних технологій.</w:t>
      </w:r>
    </w:p>
    <w:p w:rsidR="00823549" w:rsidRPr="00F27A07" w:rsidRDefault="00823549" w:rsidP="008F6E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6E97" w:rsidRPr="00F27A07" w:rsidRDefault="008F6E97" w:rsidP="000839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E1333D" w:rsidRPr="00F27A07">
        <w:rPr>
          <w:rFonts w:ascii="Times New Roman" w:hAnsi="Times New Roman"/>
          <w:b/>
          <w:sz w:val="28"/>
          <w:szCs w:val="28"/>
        </w:rPr>
        <w:t>:</w:t>
      </w:r>
      <w:r w:rsidR="00916273" w:rsidRPr="00F27A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6273" w:rsidRPr="00F27A07">
        <w:rPr>
          <w:rFonts w:ascii="Times New Roman" w:hAnsi="Times New Roman"/>
          <w:sz w:val="28"/>
          <w:szCs w:val="28"/>
        </w:rPr>
        <w:t>Акмеологія</w:t>
      </w:r>
      <w:proofErr w:type="spellEnd"/>
      <w:r w:rsidR="00170E53">
        <w:rPr>
          <w:rFonts w:ascii="Times New Roman" w:hAnsi="Times New Roman"/>
          <w:sz w:val="28"/>
          <w:szCs w:val="28"/>
        </w:rPr>
        <w:t>.</w:t>
      </w:r>
    </w:p>
    <w:p w:rsidR="0008396A" w:rsidRPr="00F27A07" w:rsidRDefault="0008396A" w:rsidP="0008396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Мета:</w:t>
      </w:r>
      <w:r w:rsidRPr="00F27A07">
        <w:rPr>
          <w:rFonts w:ascii="Times New Roman" w:hAnsi="Times New Roman"/>
          <w:sz w:val="28"/>
          <w:szCs w:val="28"/>
        </w:rPr>
        <w:t xml:space="preserve"> забезпечити загальну теоретичну підготовку студентів у галузі </w:t>
      </w:r>
      <w:proofErr w:type="spellStart"/>
      <w:r w:rsidRPr="00F27A07">
        <w:rPr>
          <w:rFonts w:ascii="Times New Roman" w:hAnsi="Times New Roman"/>
          <w:sz w:val="28"/>
          <w:szCs w:val="28"/>
        </w:rPr>
        <w:t>акмеології</w:t>
      </w:r>
      <w:proofErr w:type="spellEnd"/>
      <w:r w:rsidRPr="00F27A07">
        <w:rPr>
          <w:rFonts w:ascii="Times New Roman" w:hAnsi="Times New Roman"/>
          <w:sz w:val="28"/>
          <w:szCs w:val="28"/>
        </w:rPr>
        <w:t>, що полягає у визначенні шляхів досягнення педагогом професіоналізму та має чітко виражену гуманістичну спрямованість на розвиток особистості іншої людини.</w:t>
      </w:r>
    </w:p>
    <w:p w:rsidR="0030476A" w:rsidRPr="00F27A07" w:rsidRDefault="0008396A" w:rsidP="003047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Предмет:</w:t>
      </w:r>
      <w:r w:rsidR="005F64D2"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r w:rsidR="005F64D2"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>п</w:t>
      </w:r>
      <w:r w:rsidRPr="00F27A07">
        <w:rPr>
          <w:rFonts w:ascii="Times New Roman" w:hAnsi="Times New Roman"/>
          <w:sz w:val="28"/>
          <w:szCs w:val="28"/>
        </w:rPr>
        <w:t xml:space="preserve">едагогічна </w:t>
      </w:r>
      <w:proofErr w:type="spellStart"/>
      <w:r w:rsidRPr="00F27A07">
        <w:rPr>
          <w:rFonts w:ascii="Times New Roman" w:hAnsi="Times New Roman"/>
          <w:sz w:val="28"/>
          <w:szCs w:val="28"/>
        </w:rPr>
        <w:t>акмеологія</w:t>
      </w:r>
      <w:proofErr w:type="spellEnd"/>
      <w:r w:rsidR="00170E53">
        <w:rPr>
          <w:rFonts w:ascii="Times New Roman" w:hAnsi="Times New Roman"/>
          <w:sz w:val="28"/>
          <w:szCs w:val="28"/>
        </w:rPr>
        <w:t>.</w:t>
      </w:r>
    </w:p>
    <w:p w:rsidR="0008396A" w:rsidRPr="00F27A07" w:rsidRDefault="0008396A" w:rsidP="000839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Змістові модулі: </w:t>
      </w:r>
    </w:p>
    <w:p w:rsidR="0008396A" w:rsidRPr="00F27A07" w:rsidRDefault="0008396A" w:rsidP="0030476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Предмет </w:t>
      </w:r>
      <w:proofErr w:type="spellStart"/>
      <w:r w:rsidRPr="00F27A07">
        <w:rPr>
          <w:rFonts w:ascii="Times New Roman" w:hAnsi="Times New Roman"/>
          <w:sz w:val="28"/>
          <w:szCs w:val="28"/>
        </w:rPr>
        <w:t>акмеології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та її місце в системі наук. Методологічні принципи і підходи в </w:t>
      </w:r>
      <w:proofErr w:type="spellStart"/>
      <w:r w:rsidRPr="00F27A07">
        <w:rPr>
          <w:rFonts w:ascii="Times New Roman" w:hAnsi="Times New Roman"/>
          <w:sz w:val="28"/>
          <w:szCs w:val="28"/>
        </w:rPr>
        <w:t>акмеології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. 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Методи </w:t>
      </w:r>
      <w:proofErr w:type="spellStart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акмеології</w:t>
      </w:r>
      <w:proofErr w:type="spellEnd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hyperlink r:id="rId8" w:history="1">
        <w:r w:rsidRPr="00F27A07">
          <w:rPr>
            <w:rFonts w:ascii="Times New Roman" w:eastAsia="Times New Roman" w:hAnsi="Times New Roman"/>
            <w:sz w:val="28"/>
            <w:szCs w:val="28"/>
            <w:lang w:eastAsia="uk-UA"/>
          </w:rPr>
          <w:t xml:space="preserve">Специфіка і суть </w:t>
        </w:r>
        <w:proofErr w:type="spellStart"/>
        <w:r w:rsidRPr="00F27A07">
          <w:rPr>
            <w:rFonts w:ascii="Times New Roman" w:eastAsia="Times New Roman" w:hAnsi="Times New Roman"/>
            <w:sz w:val="28"/>
            <w:szCs w:val="28"/>
            <w:lang w:eastAsia="uk-UA"/>
          </w:rPr>
          <w:t>акмеологічної</w:t>
        </w:r>
        <w:proofErr w:type="spellEnd"/>
        <w:r w:rsidRPr="00F27A07">
          <w:rPr>
            <w:rFonts w:ascii="Times New Roman" w:eastAsia="Times New Roman" w:hAnsi="Times New Roman"/>
            <w:sz w:val="28"/>
            <w:szCs w:val="28"/>
            <w:lang w:eastAsia="uk-UA"/>
          </w:rPr>
          <w:t xml:space="preserve"> діагностики</w:t>
        </w:r>
      </w:hyperlink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52386">
        <w:rPr>
          <w:rFonts w:ascii="Times New Roman" w:hAnsi="Times New Roman"/>
          <w:sz w:val="28"/>
          <w:szCs w:val="28"/>
        </w:rPr>
        <w:t>Акмеологічне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вивчення людини як індивіда, особистості, суб'єкта діяльності. </w:t>
      </w:r>
      <w:proofErr w:type="spellStart"/>
      <w:r w:rsidRPr="00F27A07">
        <w:rPr>
          <w:rFonts w:ascii="Times New Roman" w:hAnsi="Times New Roman"/>
          <w:sz w:val="28"/>
          <w:szCs w:val="28"/>
        </w:rPr>
        <w:t>Акмеолог</w:t>
      </w:r>
      <w:r w:rsidR="00170E53">
        <w:rPr>
          <w:rFonts w:ascii="Times New Roman" w:hAnsi="Times New Roman"/>
          <w:sz w:val="28"/>
          <w:szCs w:val="28"/>
        </w:rPr>
        <w:t>і</w:t>
      </w:r>
      <w:r w:rsidRPr="00F27A07">
        <w:rPr>
          <w:rFonts w:ascii="Times New Roman" w:hAnsi="Times New Roman"/>
          <w:sz w:val="28"/>
          <w:szCs w:val="28"/>
        </w:rPr>
        <w:t>ч</w:t>
      </w:r>
      <w:r w:rsidR="00170E53">
        <w:rPr>
          <w:rFonts w:ascii="Times New Roman" w:hAnsi="Times New Roman"/>
          <w:sz w:val="28"/>
          <w:szCs w:val="28"/>
        </w:rPr>
        <w:t>н</w:t>
      </w:r>
      <w:r w:rsidRPr="00F27A07">
        <w:rPr>
          <w:rFonts w:ascii="Times New Roman" w:hAnsi="Times New Roman"/>
          <w:sz w:val="28"/>
          <w:szCs w:val="28"/>
        </w:rPr>
        <w:t>ий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підхід до періодизації вікового розвитку людини. Вершини у розвитку людини (або його "</w:t>
      </w:r>
      <w:proofErr w:type="spellStart"/>
      <w:r w:rsidRPr="00F27A07">
        <w:rPr>
          <w:rFonts w:ascii="Times New Roman" w:hAnsi="Times New Roman"/>
          <w:sz w:val="28"/>
          <w:szCs w:val="28"/>
        </w:rPr>
        <w:t>акме</w:t>
      </w:r>
      <w:proofErr w:type="spellEnd"/>
      <w:r w:rsidRPr="00F27A07">
        <w:rPr>
          <w:rFonts w:ascii="Times New Roman" w:hAnsi="Times New Roman"/>
          <w:sz w:val="28"/>
          <w:szCs w:val="28"/>
        </w:rPr>
        <w:t>") і їх основні характеристики</w:t>
      </w:r>
      <w:r w:rsidR="00F52386">
        <w:rPr>
          <w:rFonts w:ascii="Times New Roman" w:hAnsi="Times New Roman"/>
          <w:sz w:val="28"/>
          <w:szCs w:val="28"/>
        </w:rPr>
        <w:t>.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Прикладна </w:t>
      </w:r>
      <w:proofErr w:type="spellStart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акмеологія</w:t>
      </w:r>
      <w:proofErr w:type="spellEnd"/>
      <w:r w:rsidR="005F64D2" w:rsidRPr="00F27A07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Види прикладної </w:t>
      </w:r>
      <w:proofErr w:type="spellStart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акмеології</w:t>
      </w:r>
      <w:proofErr w:type="spellEnd"/>
      <w:r w:rsidR="005F64D2"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hyperlink r:id="rId9" w:history="1">
        <w:r w:rsidR="005F64D2" w:rsidRPr="00F27A0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Суть педагогічної </w:t>
        </w:r>
        <w:proofErr w:type="spellStart"/>
        <w:r w:rsidR="005F64D2" w:rsidRPr="00F27A0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акмеологі</w:t>
        </w:r>
      </w:hyperlink>
      <w:r w:rsidR="005F64D2" w:rsidRPr="00F27A07">
        <w:rPr>
          <w:rFonts w:ascii="Times New Roman" w:hAnsi="Times New Roman"/>
          <w:sz w:val="28"/>
          <w:szCs w:val="28"/>
        </w:rPr>
        <w:t>ї</w:t>
      </w:r>
      <w:proofErr w:type="spellEnd"/>
      <w:r w:rsidR="005F64D2" w:rsidRPr="00F27A07">
        <w:rPr>
          <w:rFonts w:ascii="Times New Roman" w:hAnsi="Times New Roman"/>
          <w:sz w:val="28"/>
          <w:szCs w:val="28"/>
        </w:rPr>
        <w:t xml:space="preserve">. </w:t>
      </w:r>
    </w:p>
    <w:p w:rsidR="0008396A" w:rsidRPr="00F27A07" w:rsidRDefault="0008396A" w:rsidP="0030476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8396A" w:rsidRPr="00F27A07" w:rsidRDefault="0008396A" w:rsidP="0030476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F6E97" w:rsidRPr="00F27A07" w:rsidRDefault="008F6E97" w:rsidP="003047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F52386">
        <w:rPr>
          <w:rFonts w:ascii="Times New Roman" w:hAnsi="Times New Roman"/>
          <w:b/>
          <w:sz w:val="28"/>
          <w:szCs w:val="28"/>
        </w:rPr>
        <w:t>:</w:t>
      </w:r>
      <w:r w:rsidR="00916273" w:rsidRPr="00F27A07">
        <w:rPr>
          <w:rFonts w:ascii="Times New Roman" w:hAnsi="Times New Roman"/>
          <w:sz w:val="28"/>
          <w:szCs w:val="28"/>
        </w:rPr>
        <w:t xml:space="preserve"> Психологія вищої школи</w:t>
      </w:r>
      <w:r w:rsidR="00170E53">
        <w:rPr>
          <w:rFonts w:ascii="Times New Roman" w:hAnsi="Times New Roman"/>
          <w:sz w:val="28"/>
          <w:szCs w:val="28"/>
        </w:rPr>
        <w:t>.</w:t>
      </w:r>
    </w:p>
    <w:p w:rsidR="0030476A" w:rsidRPr="00F27A07" w:rsidRDefault="0030476A" w:rsidP="0030476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Мета: </w:t>
      </w:r>
      <w:r w:rsidRPr="00F27A07">
        <w:rPr>
          <w:rFonts w:ascii="Times New Roman" w:hAnsi="Times New Roman"/>
          <w:sz w:val="28"/>
          <w:szCs w:val="28"/>
        </w:rPr>
        <w:t>забезпечити загальну теоретичну підготовку студентів у галузі психології вищої школи, яка слугуватиме основою їхньої професійної педагогічної діяльності.</w:t>
      </w:r>
    </w:p>
    <w:p w:rsidR="0030476A" w:rsidRPr="00F27A07" w:rsidRDefault="0030476A" w:rsidP="003047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Предмет: </w:t>
      </w:r>
      <w:r w:rsidRPr="00F27A07">
        <w:rPr>
          <w:rFonts w:ascii="Times New Roman" w:hAnsi="Times New Roman"/>
          <w:sz w:val="28"/>
          <w:szCs w:val="28"/>
        </w:rPr>
        <w:t>дослідження теоретичних проблем розвитку, навчання та виховання студентів; особливостей розвитку особистості викладача ЗВО; вивчення суті та особливостей професійної діяльності викладача у вищій школі.</w:t>
      </w:r>
    </w:p>
    <w:p w:rsidR="0030476A" w:rsidRPr="00F27A07" w:rsidRDefault="0030476A" w:rsidP="003047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Змістові модулі: </w:t>
      </w:r>
    </w:p>
    <w:p w:rsidR="0030476A" w:rsidRPr="00F27A07" w:rsidRDefault="0030476A" w:rsidP="00F523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Cs/>
          <w:sz w:val="28"/>
          <w:szCs w:val="28"/>
        </w:rPr>
        <w:t>Психологія вищої школи:</w:t>
      </w:r>
      <w:r w:rsidRPr="00F27A07"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10" w:tooltip="Подоляк Л.Г., Юрченко В.І. Психологія вищої школи, її предмет, завдання та методи" w:history="1">
        <w:r w:rsidR="00F52386">
          <w:rPr>
            <w:rFonts w:ascii="Times New Roman" w:hAnsi="Times New Roman"/>
            <w:bCs/>
            <w:sz w:val="28"/>
            <w:szCs w:val="28"/>
          </w:rPr>
          <w:t>предмет, завдання,</w:t>
        </w:r>
        <w:r w:rsidRPr="00F27A07">
          <w:rPr>
            <w:rFonts w:ascii="Times New Roman" w:hAnsi="Times New Roman"/>
            <w:bCs/>
            <w:sz w:val="28"/>
            <w:szCs w:val="28"/>
          </w:rPr>
          <w:t xml:space="preserve"> методи</w:t>
        </w:r>
      </w:hyperlink>
      <w:r w:rsidRPr="00F27A07">
        <w:rPr>
          <w:rFonts w:ascii="Times New Roman" w:hAnsi="Times New Roman"/>
          <w:bCs/>
          <w:sz w:val="28"/>
          <w:szCs w:val="28"/>
        </w:rPr>
        <w:t xml:space="preserve">. </w:t>
      </w:r>
      <w:hyperlink r:id="rId11" w:tooltip="Подоляк Л.Г., Юрченко В.І.Загальна психологічна характеристика студентського віку" w:history="1">
        <w:r w:rsidRPr="00F27A07">
          <w:rPr>
            <w:rFonts w:ascii="Times New Roman" w:hAnsi="Times New Roman"/>
            <w:bCs/>
            <w:sz w:val="28"/>
            <w:szCs w:val="28"/>
          </w:rPr>
          <w:t>Загальна психологічна характеристика студентського віку</w:t>
        </w:r>
      </w:hyperlink>
      <w:r w:rsidRPr="00F27A07">
        <w:rPr>
          <w:rFonts w:ascii="Times New Roman" w:hAnsi="Times New Roman"/>
          <w:bCs/>
          <w:sz w:val="28"/>
          <w:szCs w:val="28"/>
        </w:rPr>
        <w:t xml:space="preserve">. </w:t>
      </w:r>
      <w:hyperlink r:id="rId12" w:tooltip="Подоляк Л.Г., Юрченко В.І.Професійне становлення особистості студента як майбутнього фахівця з вищою освітою" w:history="1">
        <w:r w:rsidRPr="00F27A07">
          <w:rPr>
            <w:rFonts w:ascii="Times New Roman" w:hAnsi="Times New Roman"/>
            <w:bCs/>
            <w:sz w:val="28"/>
            <w:szCs w:val="28"/>
          </w:rPr>
          <w:t>Професійне становлення особистості студента як майбутнього фахівця з вищою освітою</w:t>
        </w:r>
      </w:hyperlink>
      <w:r w:rsidRPr="00F27A07">
        <w:rPr>
          <w:rFonts w:ascii="Times New Roman" w:hAnsi="Times New Roman"/>
          <w:bCs/>
          <w:sz w:val="28"/>
          <w:szCs w:val="28"/>
        </w:rPr>
        <w:t xml:space="preserve">. </w:t>
      </w:r>
      <w:hyperlink r:id="rId13" w:tooltip="Подоляк Л.Г., Юрченко В.І.Психологія студентської групи" w:history="1">
        <w:r w:rsidRPr="00F27A07">
          <w:rPr>
            <w:rFonts w:ascii="Times New Roman" w:hAnsi="Times New Roman"/>
            <w:bCs/>
            <w:sz w:val="28"/>
            <w:szCs w:val="28"/>
          </w:rPr>
          <w:t>Психологія студентської групи</w:t>
        </w:r>
      </w:hyperlink>
      <w:r w:rsidRPr="00F27A07">
        <w:rPr>
          <w:rFonts w:ascii="Times New Roman" w:hAnsi="Times New Roman"/>
          <w:bCs/>
          <w:sz w:val="28"/>
          <w:szCs w:val="28"/>
        </w:rPr>
        <w:t>. Психологія особистості викладача:</w:t>
      </w:r>
      <w:r w:rsidR="008B0DC3">
        <w:rPr>
          <w:rFonts w:ascii="Times New Roman" w:hAnsi="Times New Roman"/>
          <w:bCs/>
          <w:sz w:val="28"/>
          <w:szCs w:val="28"/>
        </w:rPr>
        <w:t xml:space="preserve"> </w:t>
      </w:r>
      <w:hyperlink r:id="rId14" w:tooltip="Подоляк Л.Г., Юрченко В.І.Психологія особистості та діяльності викладача вищої школи" w:history="1">
        <w:r w:rsidRPr="00F27A07">
          <w:rPr>
            <w:rFonts w:ascii="Times New Roman" w:hAnsi="Times New Roman"/>
            <w:bCs/>
            <w:sz w:val="28"/>
            <w:szCs w:val="28"/>
          </w:rPr>
          <w:t>Професіоналізм особистості викладача вищої школи</w:t>
        </w:r>
      </w:hyperlink>
      <w:r w:rsidRPr="00F27A07">
        <w:rPr>
          <w:rFonts w:ascii="Times New Roman" w:hAnsi="Times New Roman"/>
          <w:bCs/>
          <w:sz w:val="28"/>
          <w:szCs w:val="28"/>
        </w:rPr>
        <w:t>. Педагогічний імідж. Професійна культура. Психологічні основи о</w:t>
      </w:r>
      <w:r w:rsidR="00F52386">
        <w:rPr>
          <w:rFonts w:ascii="Times New Roman" w:hAnsi="Times New Roman"/>
          <w:bCs/>
          <w:sz w:val="28"/>
          <w:szCs w:val="28"/>
        </w:rPr>
        <w:t>рганізації освітньої діяльності.</w:t>
      </w:r>
      <w:r w:rsidRPr="00F27A07">
        <w:rPr>
          <w:rFonts w:ascii="Times New Roman" w:hAnsi="Times New Roman"/>
          <w:bCs/>
          <w:sz w:val="28"/>
          <w:szCs w:val="28"/>
        </w:rPr>
        <w:t xml:space="preserve"> </w:t>
      </w:r>
      <w:r w:rsidRPr="00F27A07">
        <w:rPr>
          <w:rFonts w:ascii="Times New Roman" w:eastAsia="Times New Roman" w:hAnsi="Times New Roman"/>
          <w:sz w:val="28"/>
          <w:szCs w:val="28"/>
          <w:lang w:eastAsia="ru-RU"/>
        </w:rPr>
        <w:t>Сучасні стратегії і моделі професійної освіти</w:t>
      </w:r>
      <w:r w:rsidRPr="00F27A07">
        <w:rPr>
          <w:rFonts w:ascii="Times New Roman" w:hAnsi="Times New Roman"/>
          <w:bCs/>
          <w:sz w:val="28"/>
          <w:szCs w:val="28"/>
        </w:rPr>
        <w:t xml:space="preserve">. </w:t>
      </w:r>
      <w:hyperlink r:id="rId15" w:tooltip="Подоляк Л.Г., Юрченко В.І.Психологічні засади управління навчальним процесом у вищій школі" w:history="1">
        <w:r w:rsidRPr="00F27A07">
          <w:rPr>
            <w:rFonts w:ascii="Times New Roman" w:hAnsi="Times New Roman"/>
            <w:bCs/>
            <w:sz w:val="28"/>
            <w:szCs w:val="28"/>
          </w:rPr>
          <w:t>Психологічні засади управління освітнім процесом у вищій школі</w:t>
        </w:r>
      </w:hyperlink>
      <w:r w:rsidRPr="00F27A07">
        <w:rPr>
          <w:rFonts w:ascii="Times New Roman" w:hAnsi="Times New Roman"/>
          <w:bCs/>
          <w:sz w:val="28"/>
          <w:szCs w:val="28"/>
        </w:rPr>
        <w:t xml:space="preserve">. </w:t>
      </w:r>
      <w:hyperlink r:id="rId16" w:tooltip="Подоляк Л.Г., Юрченко В.І.Психологічний аналіз учіння студентів" w:history="1">
        <w:r w:rsidRPr="00F27A07">
          <w:rPr>
            <w:rFonts w:ascii="Times New Roman" w:hAnsi="Times New Roman"/>
            <w:bCs/>
            <w:sz w:val="28"/>
            <w:szCs w:val="28"/>
          </w:rPr>
          <w:t xml:space="preserve">Психологічний аналіз навчальної діяльності. </w:t>
        </w:r>
      </w:hyperlink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16273" w:rsidRPr="00F27A07" w:rsidRDefault="008F6E97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F52386">
        <w:rPr>
          <w:rFonts w:ascii="Times New Roman" w:hAnsi="Times New Roman"/>
          <w:b/>
          <w:sz w:val="28"/>
          <w:szCs w:val="28"/>
        </w:rPr>
        <w:t>:</w:t>
      </w:r>
      <w:r w:rsidR="00916273" w:rsidRPr="00F27A07">
        <w:rPr>
          <w:rFonts w:ascii="Times New Roman" w:hAnsi="Times New Roman"/>
          <w:sz w:val="28"/>
          <w:szCs w:val="28"/>
        </w:rPr>
        <w:t xml:space="preserve"> Менеджмент освіти і навчання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D32B54" w:rsidRPr="00F27A07" w:rsidRDefault="00F52386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Мета</w:t>
      </w:r>
      <w:r w:rsidR="00D32B54"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r w:rsidR="00D32B54" w:rsidRPr="00F27A07">
        <w:rPr>
          <w:rFonts w:ascii="Times New Roman" w:hAnsi="Times New Roman"/>
          <w:sz w:val="28"/>
          <w:szCs w:val="28"/>
        </w:rPr>
        <w:t xml:space="preserve">полягає в навчанні студентів ефективному управлінню освітньою діяльністю, виходячи </w:t>
      </w:r>
      <w:r w:rsidR="00A67DDB">
        <w:rPr>
          <w:rFonts w:ascii="Times New Roman" w:hAnsi="Times New Roman"/>
          <w:sz w:val="28"/>
          <w:szCs w:val="28"/>
        </w:rPr>
        <w:t>і</w:t>
      </w:r>
      <w:r w:rsidR="00D32B54" w:rsidRPr="00F27A07">
        <w:rPr>
          <w:rFonts w:ascii="Times New Roman" w:hAnsi="Times New Roman"/>
          <w:sz w:val="28"/>
          <w:szCs w:val="28"/>
        </w:rPr>
        <w:t>з психологічних особливостей її реалізації.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Предмет:</w:t>
      </w:r>
      <w:r w:rsidRPr="00F27A0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дослідження управління освітньою діяльністю учнів і студентів різних </w:t>
      </w:r>
      <w:proofErr w:type="spellStart"/>
      <w:r w:rsidRPr="00F27A07">
        <w:rPr>
          <w:rFonts w:ascii="Times New Roman" w:hAnsi="Times New Roman"/>
          <w:sz w:val="28"/>
          <w:szCs w:val="28"/>
        </w:rPr>
        <w:t>освітньо</w:t>
      </w:r>
      <w:proofErr w:type="spellEnd"/>
      <w:r w:rsidRPr="00F27A07">
        <w:rPr>
          <w:rFonts w:ascii="Times New Roman" w:hAnsi="Times New Roman"/>
          <w:sz w:val="28"/>
          <w:szCs w:val="28"/>
        </w:rPr>
        <w:t>-вікових категорій.</w:t>
      </w:r>
    </w:p>
    <w:p w:rsidR="00F52386" w:rsidRDefault="00F52386" w:rsidP="00D32B5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F52386" w:rsidRDefault="00F52386" w:rsidP="00D32B5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Змістові модулі: 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lastRenderedPageBreak/>
        <w:t>П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сихологія суб’єкта діяльності: діяльність і особистість; психіка суб’єкта діяльності; а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>т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рибути психології особистості; р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>иси особистост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і; якості особистості; свідомість і підсвідомість; д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>ослідження й оцінка особистості. Навчальний менеджмент:</w:t>
      </w: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світа 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– основа розвитку особистості; спільна діяльність та управління;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мета як основа діяльності; навчальні цілі; м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>отивація, стимулю</w:t>
      </w:r>
      <w:r w:rsidR="00F52386">
        <w:rPr>
          <w:rFonts w:ascii="Times New Roman" w:eastAsia="Times New Roman" w:hAnsi="Times New Roman"/>
          <w:bCs/>
          <w:sz w:val="28"/>
          <w:szCs w:val="28"/>
          <w:lang w:eastAsia="uk-UA"/>
        </w:rPr>
        <w:t>вання та активізація навчання; зміст навчальної діяльності; процес і методи навчання; к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онтроль і діяльність навчання; </w:t>
      </w:r>
      <w:r w:rsidR="00F52386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ланування й орга</w:t>
      </w:r>
      <w:r w:rsidR="00F52386">
        <w:rPr>
          <w:rFonts w:ascii="Times New Roman" w:eastAsia="Times New Roman" w:hAnsi="Times New Roman"/>
          <w:sz w:val="28"/>
          <w:szCs w:val="28"/>
          <w:lang w:eastAsia="uk-UA"/>
        </w:rPr>
        <w:t>нізація навчальної діяльності; умови навчальної діяльності; о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собливості навчання учнів різних </w:t>
      </w:r>
      <w:proofErr w:type="spellStart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освітньо</w:t>
      </w:r>
      <w:proofErr w:type="spellEnd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-вікових ка</w:t>
      </w:r>
      <w:r w:rsidR="00F52386">
        <w:rPr>
          <w:rFonts w:ascii="Times New Roman" w:eastAsia="Times New Roman" w:hAnsi="Times New Roman"/>
          <w:sz w:val="28"/>
          <w:szCs w:val="28"/>
          <w:lang w:eastAsia="uk-UA"/>
        </w:rPr>
        <w:t>тегорій; к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омунікації, керівництво і прийняття рішень в навчальній діяльності</w:t>
      </w:r>
      <w:r w:rsidR="00F52386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32B54" w:rsidRPr="00F27A07" w:rsidRDefault="00D32B54" w:rsidP="009162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273" w:rsidRPr="00F27A07" w:rsidRDefault="008F6E97" w:rsidP="005F64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F52386">
        <w:rPr>
          <w:rFonts w:ascii="Times New Roman" w:hAnsi="Times New Roman"/>
          <w:b/>
          <w:sz w:val="28"/>
          <w:szCs w:val="28"/>
        </w:rPr>
        <w:t>:</w:t>
      </w:r>
      <w:r w:rsidR="00916273" w:rsidRPr="00F27A07">
        <w:rPr>
          <w:rFonts w:ascii="Times New Roman" w:hAnsi="Times New Roman"/>
          <w:sz w:val="28"/>
          <w:szCs w:val="28"/>
        </w:rPr>
        <w:t xml:space="preserve"> Педагогічна деонтологія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5F64D2" w:rsidRPr="00F27A07" w:rsidRDefault="005F64D2" w:rsidP="005F6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Мета курсу: </w:t>
      </w:r>
      <w:r w:rsidRPr="00F27A07">
        <w:rPr>
          <w:rFonts w:ascii="Times New Roman" w:hAnsi="Times New Roman"/>
          <w:spacing w:val="-2"/>
          <w:sz w:val="28"/>
          <w:szCs w:val="28"/>
        </w:rPr>
        <w:t xml:space="preserve">Формування у майбутніх учителів моральних цінностей педагогічної професії </w:t>
      </w:r>
      <w:r w:rsidRPr="00F27A07">
        <w:rPr>
          <w:rFonts w:ascii="Times New Roman" w:hAnsi="Times New Roman"/>
          <w:spacing w:val="-5"/>
          <w:sz w:val="28"/>
          <w:szCs w:val="28"/>
        </w:rPr>
        <w:t xml:space="preserve">через засвоєння її нормативних засад, розвиток і саморозвиток професійної етичної </w:t>
      </w:r>
      <w:r w:rsidRPr="00F27A07">
        <w:rPr>
          <w:rFonts w:ascii="Times New Roman" w:hAnsi="Times New Roman"/>
          <w:sz w:val="28"/>
          <w:szCs w:val="28"/>
        </w:rPr>
        <w:t>культури на рефлексивній основі</w:t>
      </w:r>
      <w:r w:rsidR="00F52386">
        <w:rPr>
          <w:rFonts w:ascii="Times New Roman" w:hAnsi="Times New Roman"/>
          <w:sz w:val="28"/>
          <w:szCs w:val="28"/>
        </w:rPr>
        <w:t>.</w:t>
      </w:r>
    </w:p>
    <w:p w:rsidR="005F64D2" w:rsidRPr="00F27A07" w:rsidRDefault="005F64D2" w:rsidP="005F6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Змістові модулі: </w:t>
      </w:r>
    </w:p>
    <w:p w:rsidR="005F64D2" w:rsidRPr="00F27A07" w:rsidRDefault="005F64D2" w:rsidP="005F64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Поняття педагогічної деонтології. Ідеї відомих педагогів – як підґрунтя вітчизняної деонтології. Основні принципи педагогічної деонтології. Зв’язок педагогічної деонтології з іншими науками. Основні завдання педагогічної деонтології. Педагогічна деонтологія як проблема сучасної спеціальної педагогіки. Педагогічна деонтологія як наука про професійну поведінку вчителя. Характеристика професійних, моральних норм діяльності вчителя. Педагогічне табу</w:t>
      </w:r>
      <w:r w:rsidR="00F52386">
        <w:rPr>
          <w:rFonts w:ascii="Times New Roman" w:hAnsi="Times New Roman"/>
          <w:sz w:val="28"/>
          <w:szCs w:val="28"/>
        </w:rPr>
        <w:t>.</w:t>
      </w:r>
      <w:r w:rsidRPr="00F27A07">
        <w:rPr>
          <w:rFonts w:ascii="Times New Roman" w:hAnsi="Times New Roman"/>
          <w:sz w:val="28"/>
          <w:szCs w:val="28"/>
        </w:rPr>
        <w:t xml:space="preserve"> Роль педагогічної етики вчителя у реалізації основних прав і свобод дитини. Особливості етичної поведінки вчителя в різних педагогічних ситуаціях.</w:t>
      </w:r>
    </w:p>
    <w:p w:rsidR="005F64D2" w:rsidRPr="00F27A07" w:rsidRDefault="005F64D2" w:rsidP="002458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6E97" w:rsidRPr="00F27A07" w:rsidRDefault="00916273" w:rsidP="00921C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F52386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 Сучасна університетська освіта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921C88" w:rsidRPr="00F27A07" w:rsidRDefault="00921C88" w:rsidP="005F64D2">
      <w:pPr>
        <w:spacing w:after="0" w:line="240" w:lineRule="auto"/>
        <w:ind w:firstLine="567"/>
        <w:jc w:val="both"/>
        <w:rPr>
          <w:rFonts w:asciiTheme="minorHAnsi" w:hAnsiTheme="minorHAnsi"/>
          <w:sz w:val="16"/>
          <w:szCs w:val="16"/>
        </w:rPr>
      </w:pPr>
      <w:r w:rsidRPr="00F27A07">
        <w:rPr>
          <w:rFonts w:ascii="Times New Roman" w:hAnsi="Times New Roman"/>
          <w:b/>
          <w:sz w:val="28"/>
          <w:szCs w:val="28"/>
        </w:rPr>
        <w:t>Мета</w:t>
      </w:r>
      <w:r w:rsidRPr="00F27A07">
        <w:rPr>
          <w:rFonts w:asciiTheme="minorHAnsi" w:hAnsiTheme="minorHAnsi"/>
          <w:sz w:val="16"/>
          <w:szCs w:val="16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забезпечити загальну теоретичну підготовку студентів у галузі університетської освіти</w:t>
      </w:r>
      <w:r w:rsidR="00F52386">
        <w:rPr>
          <w:rFonts w:ascii="Times New Roman" w:hAnsi="Times New Roman"/>
          <w:sz w:val="28"/>
          <w:szCs w:val="28"/>
        </w:rPr>
        <w:t>.</w:t>
      </w:r>
    </w:p>
    <w:p w:rsidR="00921C88" w:rsidRPr="00F27A07" w:rsidRDefault="00921C88" w:rsidP="005F6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sz w:val="28"/>
          <w:szCs w:val="28"/>
        </w:rPr>
        <w:t>Предмет:</w:t>
      </w:r>
      <w:r w:rsidRPr="00F27A07">
        <w:rPr>
          <w:rFonts w:ascii="Times New Roman" w:hAnsi="Times New Roman"/>
          <w:sz w:val="28"/>
          <w:szCs w:val="28"/>
        </w:rPr>
        <w:t xml:space="preserve"> розвиток Болонського процесу</w:t>
      </w:r>
      <w:r w:rsidR="00F52386">
        <w:rPr>
          <w:rFonts w:ascii="Times New Roman" w:hAnsi="Times New Roman"/>
          <w:sz w:val="28"/>
          <w:szCs w:val="28"/>
        </w:rPr>
        <w:t>.</w:t>
      </w:r>
    </w:p>
    <w:p w:rsidR="005F64D2" w:rsidRPr="00F27A07" w:rsidRDefault="005F64D2" w:rsidP="005F6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Змістові модулі: </w:t>
      </w:r>
    </w:p>
    <w:p w:rsidR="005F64D2" w:rsidRPr="00F27A07" w:rsidRDefault="00921C88" w:rsidP="00921C88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Головні тенденції розвитку вищої освіти в європейських країнах. Болонський процес в Україні. </w:t>
      </w:r>
      <w:r w:rsidR="005F64D2" w:rsidRPr="00F27A07">
        <w:rPr>
          <w:rFonts w:ascii="Times New Roman" w:hAnsi="Times New Roman"/>
          <w:sz w:val="28"/>
          <w:szCs w:val="28"/>
        </w:rPr>
        <w:t>Характеристика основ університетської освіти в Україні. Основні тенденції розвитку університетської освіти.  Фактори розвитку університетської освіти</w:t>
      </w:r>
      <w:r w:rsidRPr="00F27A07">
        <w:rPr>
          <w:rFonts w:ascii="Times New Roman" w:hAnsi="Times New Roman"/>
          <w:sz w:val="28"/>
          <w:szCs w:val="28"/>
        </w:rPr>
        <w:t xml:space="preserve">. Оцінка сучасного стану розвитку університетської освіти України. </w:t>
      </w:r>
      <w:proofErr w:type="spellStart"/>
      <w:r w:rsidRPr="00F27A07">
        <w:rPr>
          <w:rFonts w:ascii="Times New Roman" w:hAnsi="Times New Roman"/>
          <w:sz w:val="28"/>
          <w:szCs w:val="28"/>
        </w:rPr>
        <w:t>Фундаменталізація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та індивідуалізація підготовки фахівців з вищою освітою. Індивідуалізація навчання та шляхи її впровадження.</w:t>
      </w:r>
      <w:r w:rsidRPr="00F27A07">
        <w:rPr>
          <w:rFonts w:ascii="Helvetica" w:hAnsi="Helvetica"/>
          <w:b/>
          <w:bCs/>
          <w:i/>
          <w:iCs/>
          <w:sz w:val="16"/>
          <w:szCs w:val="16"/>
        </w:rPr>
        <w:t xml:space="preserve"> </w:t>
      </w:r>
      <w:r w:rsidRPr="00F27A07">
        <w:rPr>
          <w:rFonts w:ascii="Times New Roman" w:hAnsi="Times New Roman"/>
          <w:bCs/>
          <w:iCs/>
          <w:sz w:val="28"/>
          <w:szCs w:val="28"/>
        </w:rPr>
        <w:t>Стратегія та сучасні тенденції розвитку університетської освіти України в контексті Європейського простору вищої освіти.</w:t>
      </w:r>
    </w:p>
    <w:p w:rsidR="00921C88" w:rsidRPr="00F27A07" w:rsidRDefault="00921C88" w:rsidP="00921C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33D" w:rsidRPr="00F27A07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1333D" w:rsidRPr="00F27A07" w:rsidRDefault="00916273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F52386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Педагогічні основи дистанційного навчання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E1333D" w:rsidRPr="00F27A07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Мета </w:t>
      </w:r>
      <w:r w:rsidRPr="00F27A07">
        <w:rPr>
          <w:rFonts w:ascii="Times New Roman" w:hAnsi="Times New Roman"/>
          <w:sz w:val="28"/>
          <w:szCs w:val="28"/>
        </w:rPr>
        <w:t>полягає в ознайомлені з теоретичними та методичними основами дистанційного навчання.</w:t>
      </w:r>
    </w:p>
    <w:p w:rsidR="00E1333D" w:rsidRPr="00F27A07" w:rsidRDefault="00E1333D" w:rsidP="00E13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bCs/>
          <w:sz w:val="28"/>
          <w:szCs w:val="28"/>
          <w:lang w:eastAsia="uk-UA"/>
        </w:rPr>
        <w:lastRenderedPageBreak/>
        <w:t xml:space="preserve"> Предмет:</w:t>
      </w:r>
      <w:r w:rsidRPr="00F27A07">
        <w:rPr>
          <w:rFonts w:ascii="Times New Roman" w:hAnsi="Times New Roman"/>
          <w:b/>
          <w:bCs/>
          <w:sz w:val="24"/>
          <w:szCs w:val="24"/>
          <w:lang w:eastAsia="uk-UA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вивчення систем дистанційного навчання та особливостей їх використання у навчальному процесі. </w:t>
      </w:r>
    </w:p>
    <w:p w:rsidR="00E1333D" w:rsidRPr="00F27A07" w:rsidRDefault="00E1333D" w:rsidP="00E133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E1333D" w:rsidRPr="00F27A07" w:rsidRDefault="00E1333D" w:rsidP="00F523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Інформаційно-комунікаційні технології у професійній освіті. Принципи функціонування систем дистанційного навчання. Типологія систем дистанційного навчання та особливості їх функціонування. Онлайн</w:t>
      </w:r>
      <w:r w:rsidR="00A67DDB">
        <w:rPr>
          <w:rFonts w:ascii="Times New Roman" w:hAnsi="Times New Roman"/>
          <w:sz w:val="28"/>
          <w:szCs w:val="28"/>
        </w:rPr>
        <w:t>-</w:t>
      </w:r>
      <w:r w:rsidRPr="00F27A07">
        <w:rPr>
          <w:rFonts w:ascii="Times New Roman" w:hAnsi="Times New Roman"/>
          <w:sz w:val="28"/>
          <w:szCs w:val="28"/>
        </w:rPr>
        <w:t xml:space="preserve"> комунікація та інтерактивна взаємодія як основа дистанційного навчання. Технологія проектування дистанційних навчальних курсів у СДН </w:t>
      </w:r>
      <w:proofErr w:type="spellStart"/>
      <w:r w:rsidRPr="00F27A07">
        <w:rPr>
          <w:rFonts w:ascii="Times New Roman" w:hAnsi="Times New Roman"/>
          <w:sz w:val="28"/>
          <w:szCs w:val="28"/>
        </w:rPr>
        <w:t>Moodle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; технологія проектування дистанційних навчальних курсів у СДН </w:t>
      </w:r>
      <w:proofErr w:type="spellStart"/>
      <w:r w:rsidRPr="00F27A07">
        <w:rPr>
          <w:rFonts w:ascii="Times New Roman" w:hAnsi="Times New Roman"/>
          <w:sz w:val="28"/>
          <w:szCs w:val="28"/>
        </w:rPr>
        <w:t>eFront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; технологія проектування дистанційних навчальних курсів у СДН </w:t>
      </w:r>
      <w:proofErr w:type="spellStart"/>
      <w:r w:rsidRPr="00F27A07">
        <w:rPr>
          <w:rFonts w:ascii="Times New Roman" w:hAnsi="Times New Roman"/>
          <w:sz w:val="28"/>
          <w:szCs w:val="28"/>
        </w:rPr>
        <w:t>OpenEDX</w:t>
      </w:r>
      <w:proofErr w:type="spellEnd"/>
      <w:r w:rsidRPr="00F27A07">
        <w:rPr>
          <w:rFonts w:ascii="Times New Roman" w:hAnsi="Times New Roman"/>
          <w:sz w:val="28"/>
          <w:szCs w:val="28"/>
        </w:rPr>
        <w:t>; наповнення дистанційного курсу навчально-методичними матеріалами; практика створення тестів та проведення тестувань. Практика використання статистичних даних систем дистанційного навчання.</w:t>
      </w:r>
    </w:p>
    <w:p w:rsidR="00E1333D" w:rsidRPr="00F27A07" w:rsidRDefault="00E1333D" w:rsidP="00E133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273" w:rsidRPr="00F27A07" w:rsidRDefault="00916273" w:rsidP="00D363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4D2309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Педагогічна діагностика якості освіти у ВНЗ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D363D0" w:rsidRPr="00F27A07" w:rsidRDefault="00D363D0" w:rsidP="00D363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Мета: </w:t>
      </w:r>
      <w:r w:rsidRPr="00F27A07">
        <w:rPr>
          <w:rFonts w:ascii="Times New Roman" w:hAnsi="Times New Roman"/>
          <w:sz w:val="28"/>
          <w:szCs w:val="28"/>
        </w:rPr>
        <w:t>теоретична і практична підготовка студентів до здійснення у навчальних закладах педагогічного контролю.</w:t>
      </w:r>
    </w:p>
    <w:p w:rsidR="00D363D0" w:rsidRPr="00F27A07" w:rsidRDefault="00D363D0" w:rsidP="00D363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Предмет: </w:t>
      </w:r>
      <w:r w:rsidRPr="00F27A07">
        <w:rPr>
          <w:rFonts w:ascii="Times New Roman" w:hAnsi="Times New Roman"/>
          <w:sz w:val="28"/>
          <w:szCs w:val="28"/>
        </w:rPr>
        <w:t>системи знань і вмінь щодо використання сучасних форм, методів здійснення педагогічного контролю, педагогічної діагностики, моніторингу навчання</w:t>
      </w:r>
      <w:r w:rsidR="004D2309">
        <w:rPr>
          <w:rFonts w:ascii="Times New Roman" w:hAnsi="Times New Roman"/>
          <w:sz w:val="28"/>
          <w:szCs w:val="28"/>
        </w:rPr>
        <w:t>.</w:t>
      </w:r>
    </w:p>
    <w:p w:rsidR="00D363D0" w:rsidRPr="00F27A07" w:rsidRDefault="00D363D0" w:rsidP="00D36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D363D0" w:rsidRPr="00F27A07" w:rsidRDefault="00D363D0" w:rsidP="004D2309">
      <w:pPr>
        <w:tabs>
          <w:tab w:val="num" w:pos="18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Педагогічний контроль як складова навчально-виховного процесу. Суть педагогічного контролю у вищій школі. Предмет педагогічного контролю у вищій школі. Функції педагогічного контролю у вищій школі.</w:t>
      </w:r>
      <w:r w:rsidRPr="00F27A07">
        <w:rPr>
          <w:rFonts w:ascii="Times New Roman" w:hAnsi="Times New Roman"/>
          <w:bCs/>
          <w:iCs/>
          <w:sz w:val="28"/>
          <w:szCs w:val="28"/>
        </w:rPr>
        <w:t xml:space="preserve"> Загальні аспекти організації якісного навчання. Педагогічні вимірювання. Основні теорії тестування.</w:t>
      </w:r>
      <w:r w:rsidRPr="00F27A07">
        <w:rPr>
          <w:rFonts w:ascii="Times New Roman" w:hAnsi="Times New Roman"/>
          <w:b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Організаційно-технічне забезпечення </w:t>
      </w:r>
      <w:proofErr w:type="spellStart"/>
      <w:r w:rsidRPr="00F27A07">
        <w:rPr>
          <w:rFonts w:ascii="Times New Roman" w:hAnsi="Times New Roman"/>
          <w:sz w:val="28"/>
          <w:szCs w:val="28"/>
        </w:rPr>
        <w:t>психодіагностичних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вимірювань</w:t>
      </w:r>
      <w:r w:rsidRPr="00F27A07">
        <w:rPr>
          <w:rFonts w:ascii="Times New Roman" w:hAnsi="Times New Roman"/>
          <w:b/>
          <w:sz w:val="28"/>
          <w:szCs w:val="28"/>
        </w:rPr>
        <w:t xml:space="preserve">. </w:t>
      </w:r>
      <w:r w:rsidRPr="00F27A07">
        <w:rPr>
          <w:rFonts w:ascii="Times New Roman" w:hAnsi="Times New Roman"/>
          <w:sz w:val="28"/>
          <w:szCs w:val="28"/>
        </w:rPr>
        <w:t xml:space="preserve">Інформаційно-технологічне забезпечення діагностики якості вищої освіти. </w:t>
      </w:r>
      <w:proofErr w:type="spellStart"/>
      <w:r w:rsidRPr="00F27A07">
        <w:rPr>
          <w:rFonts w:ascii="Times New Roman" w:hAnsi="Times New Roman"/>
          <w:sz w:val="28"/>
          <w:szCs w:val="28"/>
        </w:rPr>
        <w:t>Шкалювання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результатів педагогічних вимірювань. Методи порівняння й інтегрування результатів педагогічних вимірювань</w:t>
      </w:r>
      <w:r w:rsidRPr="00F27A07">
        <w:rPr>
          <w:rFonts w:ascii="Times New Roman" w:hAnsi="Times New Roman"/>
          <w:b/>
          <w:sz w:val="28"/>
          <w:szCs w:val="28"/>
        </w:rPr>
        <w:t>.</w:t>
      </w:r>
    </w:p>
    <w:p w:rsidR="00D363D0" w:rsidRPr="00F27A07" w:rsidRDefault="00D363D0" w:rsidP="00D363D0">
      <w:pPr>
        <w:tabs>
          <w:tab w:val="num" w:pos="1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 </w:t>
      </w:r>
    </w:p>
    <w:p w:rsidR="00916273" w:rsidRPr="00F27A07" w:rsidRDefault="00916273" w:rsidP="00D363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4D2309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Теорія і практика виховної роботи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8A7955" w:rsidRPr="00F27A07" w:rsidRDefault="008A7955" w:rsidP="00D363D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7A07">
        <w:rPr>
          <w:rFonts w:ascii="Times New Roman" w:hAnsi="Times New Roman"/>
          <w:b/>
          <w:bCs/>
          <w:sz w:val="28"/>
          <w:szCs w:val="28"/>
        </w:rPr>
        <w:t xml:space="preserve">Мета </w:t>
      </w:r>
      <w:r w:rsidRPr="00F27A07">
        <w:rPr>
          <w:rFonts w:ascii="Times New Roman" w:hAnsi="Times New Roman"/>
          <w:sz w:val="28"/>
          <w:szCs w:val="28"/>
        </w:rPr>
        <w:t>полягає у теоретичній і практичній підготовці студентів до здійснення</w:t>
      </w:r>
      <w:r w:rsidRPr="00F27A07">
        <w:rPr>
          <w:rFonts w:ascii="Times New Roman" w:hAnsi="Times New Roman"/>
          <w:b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виховної роботи в системі освіти.</w:t>
      </w:r>
    </w:p>
    <w:p w:rsidR="008A7955" w:rsidRPr="00F27A07" w:rsidRDefault="008A7955" w:rsidP="00D36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Предмет:</w:t>
      </w:r>
      <w:r w:rsidRPr="00F27A07">
        <w:rPr>
          <w:rFonts w:ascii="Times New Roman" w:hAnsi="Times New Roman"/>
          <w:sz w:val="28"/>
          <w:szCs w:val="28"/>
        </w:rPr>
        <w:t xml:space="preserve"> організації та методики  виховної роботи в системі освіти.</w:t>
      </w:r>
    </w:p>
    <w:p w:rsidR="00D363D0" w:rsidRPr="00F27A07" w:rsidRDefault="00D363D0" w:rsidP="00D36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382350" w:rsidRPr="00F27A07" w:rsidRDefault="00D363D0" w:rsidP="004D230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 Науково-педагогічні засади організації та методики  виховної роботи в системі освіти.</w:t>
      </w:r>
      <w:r w:rsidR="00382350" w:rsidRPr="00F27A07">
        <w:rPr>
          <w:rFonts w:ascii="Times New Roman" w:hAnsi="Times New Roman"/>
          <w:sz w:val="28"/>
          <w:szCs w:val="28"/>
        </w:rPr>
        <w:t xml:space="preserve"> Виховання як складова навчально-виховного процесу  в системі освіти. Зміст виховної роботи.</w:t>
      </w:r>
      <w:r w:rsidRPr="00F27A07">
        <w:rPr>
          <w:rFonts w:ascii="Times New Roman" w:hAnsi="Times New Roman"/>
          <w:sz w:val="28"/>
          <w:szCs w:val="28"/>
        </w:rPr>
        <w:t xml:space="preserve"> Основні питання методики виховної роботи</w:t>
      </w:r>
      <w:r w:rsidR="00382350" w:rsidRPr="00F27A07">
        <w:rPr>
          <w:rFonts w:ascii="Times New Roman" w:hAnsi="Times New Roman"/>
          <w:sz w:val="28"/>
          <w:szCs w:val="28"/>
        </w:rPr>
        <w:t>. Методики вивчення особистості учнів. Методика організації колективу.</w:t>
      </w:r>
      <w:r w:rsidR="00382350" w:rsidRPr="00F27A07">
        <w:t xml:space="preserve"> </w:t>
      </w:r>
      <w:r w:rsidR="00382350" w:rsidRPr="00F27A07">
        <w:rPr>
          <w:rFonts w:ascii="Times New Roman" w:hAnsi="Times New Roman"/>
          <w:sz w:val="28"/>
          <w:szCs w:val="28"/>
        </w:rPr>
        <w:t xml:space="preserve">Самовиховання. Особливості виховної роботи з різними групами учнів. Проектування виховного процесу. </w:t>
      </w:r>
    </w:p>
    <w:p w:rsidR="008A7955" w:rsidRDefault="008A7955" w:rsidP="008A795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D2309" w:rsidRDefault="004D2309" w:rsidP="008A795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D2309" w:rsidRPr="00F27A07" w:rsidRDefault="004D2309" w:rsidP="008A795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16273" w:rsidRPr="00F27A07" w:rsidRDefault="00916273" w:rsidP="008A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lastRenderedPageBreak/>
        <w:t>Навчальна дисципліна</w:t>
      </w:r>
      <w:r w:rsidR="004D2309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Професійна культура викладача вищої школи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8A7955" w:rsidRPr="00F27A07" w:rsidRDefault="008A7955" w:rsidP="008A795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A07">
        <w:rPr>
          <w:b/>
          <w:bCs/>
          <w:sz w:val="28"/>
          <w:szCs w:val="28"/>
        </w:rPr>
        <w:t xml:space="preserve">Мета </w:t>
      </w:r>
      <w:r w:rsidRPr="00F27A07">
        <w:rPr>
          <w:sz w:val="28"/>
          <w:szCs w:val="28"/>
        </w:rPr>
        <w:t xml:space="preserve">полягає </w:t>
      </w:r>
      <w:r w:rsidR="00A67DDB">
        <w:rPr>
          <w:sz w:val="28"/>
          <w:szCs w:val="28"/>
        </w:rPr>
        <w:t>у</w:t>
      </w:r>
      <w:r w:rsidRPr="00F27A07">
        <w:rPr>
          <w:sz w:val="28"/>
          <w:szCs w:val="28"/>
        </w:rPr>
        <w:t xml:space="preserve"> створення умов для активізації процесу становлення культури професійної діяльності майбутнього викладача вищої школи на основі творчої самореалізації та самовдосконалення на етичних засадах. </w:t>
      </w:r>
    </w:p>
    <w:p w:rsidR="008A7955" w:rsidRPr="00F27A07" w:rsidRDefault="008A7955" w:rsidP="008A795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A07">
        <w:rPr>
          <w:b/>
          <w:sz w:val="28"/>
          <w:szCs w:val="28"/>
        </w:rPr>
        <w:t>Предмет:</w:t>
      </w:r>
      <w:r w:rsidRPr="00F27A07">
        <w:rPr>
          <w:sz w:val="28"/>
          <w:szCs w:val="28"/>
        </w:rPr>
        <w:t xml:space="preserve"> професійна підготовка </w:t>
      </w:r>
      <w:r w:rsidRPr="00F27A07">
        <w:rPr>
          <w:sz w:val="28"/>
          <w:szCs w:val="28"/>
          <w:shd w:val="clear" w:color="auto" w:fill="FFFFFF"/>
        </w:rPr>
        <w:t>викладача вищої школи</w:t>
      </w:r>
      <w:r w:rsidRPr="00F27A07">
        <w:rPr>
          <w:sz w:val="28"/>
          <w:szCs w:val="28"/>
        </w:rPr>
        <w:t xml:space="preserve">. </w:t>
      </w:r>
    </w:p>
    <w:p w:rsidR="008A7955" w:rsidRPr="00F27A07" w:rsidRDefault="008A7955" w:rsidP="008A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8A7955" w:rsidRPr="00F27A07" w:rsidRDefault="008A7955" w:rsidP="008A79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Корпоративна культура викладача вищої школи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; </w:t>
      </w:r>
      <w:proofErr w:type="spellStart"/>
      <w:r w:rsidRPr="00F27A07">
        <w:rPr>
          <w:rFonts w:ascii="Times New Roman" w:hAnsi="Times New Roman"/>
          <w:sz w:val="28"/>
          <w:szCs w:val="28"/>
        </w:rPr>
        <w:t>Професійно</w:t>
      </w:r>
      <w:proofErr w:type="spellEnd"/>
      <w:r w:rsidRPr="00F27A07">
        <w:rPr>
          <w:rFonts w:ascii="Times New Roman" w:hAnsi="Times New Roman"/>
          <w:sz w:val="28"/>
          <w:szCs w:val="28"/>
        </w:rPr>
        <w:t>-педагогічна та наукова етика викладача вищої школи. Педагогічна майстерність викладача</w:t>
      </w:r>
      <w:r w:rsidRPr="00F27A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вищої</w:t>
      </w:r>
      <w:r w:rsidRPr="00F27A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>школи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8A7955" w:rsidRPr="00F27A07" w:rsidRDefault="008A7955" w:rsidP="008A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7955" w:rsidRPr="00F27A07" w:rsidRDefault="00916273" w:rsidP="008A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4D2309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Формування </w:t>
      </w:r>
      <w:proofErr w:type="spellStart"/>
      <w:r w:rsidRPr="00F27A07">
        <w:rPr>
          <w:rFonts w:ascii="Times New Roman" w:hAnsi="Times New Roman"/>
          <w:sz w:val="28"/>
          <w:szCs w:val="28"/>
        </w:rPr>
        <w:t>здоров'язбережувального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освітнього середовища у ВНЗ</w:t>
      </w:r>
      <w:r w:rsidR="00A67DDB">
        <w:rPr>
          <w:rFonts w:ascii="Times New Roman" w:hAnsi="Times New Roman"/>
          <w:sz w:val="28"/>
          <w:szCs w:val="28"/>
        </w:rPr>
        <w:t>.</w:t>
      </w:r>
      <w:r w:rsidRPr="00F27A07">
        <w:rPr>
          <w:rFonts w:ascii="Times New Roman" w:hAnsi="Times New Roman"/>
          <w:sz w:val="28"/>
          <w:szCs w:val="28"/>
        </w:rPr>
        <w:t xml:space="preserve">  </w:t>
      </w:r>
    </w:p>
    <w:p w:rsidR="008A7955" w:rsidRPr="00F27A07" w:rsidRDefault="008A7955" w:rsidP="008A795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A07">
        <w:rPr>
          <w:b/>
          <w:bCs/>
          <w:sz w:val="28"/>
          <w:szCs w:val="28"/>
        </w:rPr>
        <w:t xml:space="preserve">Мета </w:t>
      </w:r>
      <w:r w:rsidRPr="00F27A07">
        <w:rPr>
          <w:sz w:val="28"/>
          <w:szCs w:val="28"/>
        </w:rPr>
        <w:t>полягає в створенн</w:t>
      </w:r>
      <w:r w:rsidR="004D2309">
        <w:rPr>
          <w:sz w:val="28"/>
          <w:szCs w:val="28"/>
        </w:rPr>
        <w:t>я умов для активізації процесу ф</w:t>
      </w:r>
      <w:r w:rsidRPr="00F27A07">
        <w:rPr>
          <w:sz w:val="28"/>
          <w:szCs w:val="28"/>
        </w:rPr>
        <w:t xml:space="preserve">ормування </w:t>
      </w:r>
      <w:proofErr w:type="spellStart"/>
      <w:r w:rsidRPr="00F27A07">
        <w:rPr>
          <w:sz w:val="28"/>
          <w:szCs w:val="28"/>
        </w:rPr>
        <w:t>здоров'язбережувального</w:t>
      </w:r>
      <w:proofErr w:type="spellEnd"/>
      <w:r w:rsidRPr="00F27A07">
        <w:rPr>
          <w:sz w:val="28"/>
          <w:szCs w:val="28"/>
        </w:rPr>
        <w:t xml:space="preserve"> освітнього середовища у ВНЗ на основі творчої самореалізації та самовдосконалення на етичних засадах. </w:t>
      </w:r>
    </w:p>
    <w:p w:rsidR="008A7955" w:rsidRPr="00F27A07" w:rsidRDefault="008A7955" w:rsidP="008A795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A07">
        <w:rPr>
          <w:b/>
          <w:sz w:val="28"/>
          <w:szCs w:val="28"/>
        </w:rPr>
        <w:t xml:space="preserve">Предмет: </w:t>
      </w:r>
      <w:r w:rsidRPr="00F27A07">
        <w:rPr>
          <w:sz w:val="28"/>
          <w:szCs w:val="28"/>
        </w:rPr>
        <w:t xml:space="preserve"> освітнє середовище  ВНЗ  </w:t>
      </w:r>
    </w:p>
    <w:p w:rsidR="008A7955" w:rsidRPr="00F27A07" w:rsidRDefault="00916273" w:rsidP="008A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sz w:val="28"/>
          <w:szCs w:val="28"/>
        </w:rPr>
        <w:t xml:space="preserve">   </w:t>
      </w:r>
      <w:r w:rsidR="008A7955"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8A7955" w:rsidRPr="00F27A07" w:rsidRDefault="008A7955" w:rsidP="006959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sz w:val="28"/>
          <w:szCs w:val="28"/>
        </w:rPr>
        <w:t>Поняття «</w:t>
      </w:r>
      <w:proofErr w:type="spellStart"/>
      <w:r w:rsidRPr="00F27A07">
        <w:rPr>
          <w:rFonts w:ascii="Times New Roman" w:hAnsi="Times New Roman"/>
          <w:sz w:val="28"/>
          <w:szCs w:val="28"/>
        </w:rPr>
        <w:t>здоров’язбережувальні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освітні технології». </w:t>
      </w:r>
      <w:r w:rsidR="00A67DDB">
        <w:rPr>
          <w:rFonts w:ascii="Times New Roman" w:hAnsi="Times New Roman"/>
          <w:sz w:val="28"/>
          <w:szCs w:val="28"/>
        </w:rPr>
        <w:t>У</w:t>
      </w:r>
      <w:r w:rsidRPr="00F27A07">
        <w:rPr>
          <w:rFonts w:ascii="Times New Roman" w:hAnsi="Times New Roman"/>
          <w:sz w:val="28"/>
          <w:szCs w:val="28"/>
        </w:rPr>
        <w:t xml:space="preserve">провадження </w:t>
      </w:r>
      <w:proofErr w:type="spellStart"/>
      <w:r w:rsidRPr="00F27A07">
        <w:rPr>
          <w:rFonts w:ascii="Times New Roman" w:hAnsi="Times New Roman"/>
          <w:sz w:val="28"/>
          <w:szCs w:val="28"/>
        </w:rPr>
        <w:t>здоров’язбережувальних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технологій у навчально-виховний процес.</w:t>
      </w:r>
      <w:r w:rsidR="00916273" w:rsidRPr="00F27A07">
        <w:rPr>
          <w:rFonts w:ascii="Times New Roman" w:hAnsi="Times New Roman"/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Сучасні </w:t>
      </w:r>
      <w:proofErr w:type="spellStart"/>
      <w:r w:rsidRPr="00F27A07">
        <w:rPr>
          <w:rFonts w:ascii="Times New Roman" w:hAnsi="Times New Roman"/>
          <w:sz w:val="28"/>
          <w:szCs w:val="28"/>
        </w:rPr>
        <w:t>здоров’язбережувальні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освітні технології.</w:t>
      </w:r>
      <w:r w:rsidRPr="00F27A07">
        <w:rPr>
          <w:sz w:val="28"/>
          <w:szCs w:val="28"/>
        </w:rPr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Головні чинники </w:t>
      </w:r>
      <w:r w:rsidR="00916273" w:rsidRPr="00F27A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A07">
        <w:rPr>
          <w:rFonts w:ascii="Times New Roman" w:hAnsi="Times New Roman"/>
          <w:sz w:val="28"/>
          <w:szCs w:val="28"/>
        </w:rPr>
        <w:t>здоров’язбережувальних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технологій. </w:t>
      </w:r>
      <w:r w:rsidR="00916273" w:rsidRPr="00F27A07">
        <w:rPr>
          <w:rFonts w:ascii="Times New Roman" w:hAnsi="Times New Roman"/>
          <w:sz w:val="28"/>
          <w:szCs w:val="28"/>
        </w:rPr>
        <w:t xml:space="preserve"> </w:t>
      </w:r>
      <w:r w:rsidR="0069598B" w:rsidRPr="00F27A07"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сновні</w:t>
      </w:r>
      <w:r w:rsidR="0069598B"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закономірності моделювання соціально-педагогічних умов формування </w:t>
      </w:r>
      <w:proofErr w:type="spellStart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здоров’язбережувального</w:t>
      </w:r>
      <w:proofErr w:type="spellEnd"/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9598B" w:rsidRPr="00F27A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27A07">
        <w:rPr>
          <w:rFonts w:ascii="Times New Roman" w:eastAsia="Times New Roman" w:hAnsi="Times New Roman"/>
          <w:sz w:val="28"/>
          <w:szCs w:val="28"/>
          <w:lang w:eastAsia="uk-UA"/>
        </w:rPr>
        <w:t>освітнього середовища вищого навчального закладу.</w:t>
      </w:r>
    </w:p>
    <w:p w:rsidR="00916273" w:rsidRPr="00F27A07" w:rsidRDefault="00916273" w:rsidP="008A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8A7955" w:rsidRPr="00F27A07" w:rsidRDefault="008A7955" w:rsidP="005F64D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16273" w:rsidRPr="00F27A07" w:rsidRDefault="00916273" w:rsidP="005F64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4D2309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Проектування індивідуальних програм навчання у вищій школі</w:t>
      </w:r>
      <w:r w:rsidR="00A67DDB">
        <w:rPr>
          <w:rFonts w:ascii="Times New Roman" w:hAnsi="Times New Roman"/>
          <w:sz w:val="28"/>
          <w:szCs w:val="28"/>
        </w:rPr>
        <w:t>.</w:t>
      </w:r>
    </w:p>
    <w:p w:rsidR="0069598B" w:rsidRPr="00F27A07" w:rsidRDefault="0069598B" w:rsidP="005F64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Мета:</w:t>
      </w:r>
      <w:r w:rsidRPr="00F27A07">
        <w:rPr>
          <w:rFonts w:ascii="Times New Roman" w:hAnsi="Times New Roman"/>
          <w:sz w:val="28"/>
          <w:szCs w:val="28"/>
        </w:rPr>
        <w:t xml:space="preserve"> забезпечення теоретичної і практичної підготовки майбутніх викладачів вищої школи до реалізації основних освітніх програм і навчальних планів у вищих навчальних закладах України на рівні сучасних державних стандартів; забезпечення формування навичок розробки і використання сучасних освітніх технологій у педагогічному процесі, здійснення усвідомленого вибору оптимальної стратегії і тактики викладання;  створення </w:t>
      </w:r>
      <w:proofErr w:type="spellStart"/>
      <w:r w:rsidRPr="00F27A07">
        <w:rPr>
          <w:rFonts w:ascii="Times New Roman" w:hAnsi="Times New Roman"/>
          <w:sz w:val="28"/>
          <w:szCs w:val="28"/>
        </w:rPr>
        <w:t>квазіпрофесійних</w:t>
      </w:r>
      <w:proofErr w:type="spellEnd"/>
      <w:r w:rsidRPr="00F27A07">
        <w:rPr>
          <w:rFonts w:ascii="Times New Roman" w:hAnsi="Times New Roman"/>
          <w:sz w:val="28"/>
          <w:szCs w:val="28"/>
        </w:rPr>
        <w:t xml:space="preserve"> умов з метою формування практичного досвіду проектування навчально-виховного процесу у вищій школі,  сприяння  творчому  розвитку особистості студента.  </w:t>
      </w:r>
    </w:p>
    <w:p w:rsidR="0069598B" w:rsidRPr="00F27A07" w:rsidRDefault="005F64D2" w:rsidP="0069598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</w:t>
      </w:r>
      <w:r w:rsidR="0069598B"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:</w:t>
      </w:r>
      <w:r w:rsidRPr="00F27A07">
        <w:rPr>
          <w:rFonts w:ascii="Arial" w:hAnsi="Arial" w:cs="Arial"/>
        </w:rPr>
        <w:t xml:space="preserve"> </w:t>
      </w:r>
    </w:p>
    <w:p w:rsidR="005F64D2" w:rsidRPr="00F27A07" w:rsidRDefault="0069598B" w:rsidP="004D23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Педагогічне проектування - сполучна ланка педагогічної теорії і практики.  </w:t>
      </w:r>
      <w:r w:rsidR="005F64D2" w:rsidRPr="00F27A07">
        <w:rPr>
          <w:rFonts w:ascii="Times New Roman" w:hAnsi="Times New Roman"/>
          <w:sz w:val="28"/>
          <w:szCs w:val="28"/>
        </w:rPr>
        <w:t>Методи якісної оцінки і кількісного виміру особистісного та професійного розвитку</w:t>
      </w:r>
      <w:r w:rsidRPr="00F27A07">
        <w:rPr>
          <w:rFonts w:ascii="Times New Roman" w:hAnsi="Times New Roman"/>
          <w:sz w:val="28"/>
          <w:szCs w:val="28"/>
        </w:rPr>
        <w:t>.</w:t>
      </w:r>
      <w:r w:rsidRPr="00F27A07">
        <w:t xml:space="preserve"> </w:t>
      </w:r>
      <w:r w:rsidRPr="00F27A07">
        <w:rPr>
          <w:rFonts w:ascii="Times New Roman" w:hAnsi="Times New Roman"/>
          <w:sz w:val="28"/>
          <w:szCs w:val="28"/>
        </w:rPr>
        <w:t>Сучасні методологічні підходи до організації навчально-виховного процесу у вищій школі.</w:t>
      </w:r>
      <w:r w:rsidRPr="00F27A07">
        <w:t xml:space="preserve"> </w:t>
      </w:r>
      <w:r w:rsidRPr="00F27A07">
        <w:rPr>
          <w:rFonts w:ascii="Times New Roman" w:hAnsi="Times New Roman"/>
          <w:sz w:val="28"/>
          <w:szCs w:val="28"/>
        </w:rPr>
        <w:t xml:space="preserve">Нормативні документи, </w:t>
      </w:r>
      <w:r w:rsidR="00A67DDB">
        <w:rPr>
          <w:rFonts w:ascii="Times New Roman" w:hAnsi="Times New Roman"/>
          <w:sz w:val="28"/>
          <w:szCs w:val="28"/>
        </w:rPr>
        <w:t xml:space="preserve">що </w:t>
      </w:r>
      <w:r w:rsidRPr="00F27A07">
        <w:rPr>
          <w:rFonts w:ascii="Times New Roman" w:hAnsi="Times New Roman"/>
          <w:sz w:val="28"/>
          <w:szCs w:val="28"/>
        </w:rPr>
        <w:t xml:space="preserve">регламентують організацію навчального процесу у вищій школі України та основні підходи до їх  проектування. </w:t>
      </w:r>
      <w:r w:rsidRPr="00F27A07">
        <w:t xml:space="preserve"> </w:t>
      </w:r>
      <w:r w:rsidRPr="00F27A07">
        <w:rPr>
          <w:rFonts w:ascii="Times New Roman" w:hAnsi="Times New Roman"/>
          <w:sz w:val="28"/>
          <w:szCs w:val="28"/>
        </w:rPr>
        <w:t>Проектування змісту освіти на рівні навчального предмета.</w:t>
      </w:r>
      <w:r w:rsidRPr="00F27A07">
        <w:t xml:space="preserve"> </w:t>
      </w:r>
      <w:r w:rsidRPr="00F27A07">
        <w:rPr>
          <w:rFonts w:ascii="Times New Roman" w:hAnsi="Times New Roman"/>
          <w:sz w:val="28"/>
          <w:szCs w:val="28"/>
        </w:rPr>
        <w:t>Проектування змісту освіти на рівні навчального заняття.</w:t>
      </w:r>
    </w:p>
    <w:p w:rsidR="0069598B" w:rsidRPr="00F27A07" w:rsidRDefault="0069598B" w:rsidP="005F64D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16273" w:rsidRPr="00F27A07" w:rsidRDefault="00916273" w:rsidP="005F64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69598B" w:rsidRPr="00F27A07">
        <w:rPr>
          <w:rFonts w:ascii="Times New Roman" w:hAnsi="Times New Roman"/>
          <w:b/>
          <w:sz w:val="28"/>
          <w:szCs w:val="28"/>
        </w:rPr>
        <w:t xml:space="preserve">: </w:t>
      </w:r>
      <w:r w:rsidRPr="00F27A07">
        <w:rPr>
          <w:rFonts w:ascii="Times New Roman" w:hAnsi="Times New Roman"/>
          <w:sz w:val="28"/>
          <w:szCs w:val="28"/>
        </w:rPr>
        <w:t xml:space="preserve"> Компаративна педагогіка вищої школи</w:t>
      </w:r>
      <w:r w:rsidR="00D661C6">
        <w:rPr>
          <w:rFonts w:ascii="Times New Roman" w:hAnsi="Times New Roman"/>
          <w:sz w:val="28"/>
          <w:szCs w:val="28"/>
        </w:rPr>
        <w:t>.</w:t>
      </w:r>
      <w:r w:rsidRPr="00F27A07">
        <w:rPr>
          <w:rFonts w:ascii="Times New Roman" w:hAnsi="Times New Roman"/>
          <w:sz w:val="28"/>
          <w:szCs w:val="28"/>
        </w:rPr>
        <w:t xml:space="preserve">   </w:t>
      </w:r>
    </w:p>
    <w:p w:rsidR="000218A2" w:rsidRPr="00F27A07" w:rsidRDefault="000218A2" w:rsidP="000218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 xml:space="preserve">Метою </w:t>
      </w:r>
      <w:r w:rsidRPr="00F27A07">
        <w:rPr>
          <w:rFonts w:ascii="Times New Roman" w:hAnsi="Times New Roman"/>
          <w:sz w:val="28"/>
          <w:szCs w:val="28"/>
        </w:rPr>
        <w:t>викладання є сформувати знан</w:t>
      </w:r>
      <w:r w:rsidR="006A4F44">
        <w:rPr>
          <w:rFonts w:ascii="Times New Roman" w:hAnsi="Times New Roman"/>
          <w:sz w:val="28"/>
          <w:szCs w:val="28"/>
        </w:rPr>
        <w:t>ня</w:t>
      </w:r>
      <w:r w:rsidRPr="00F27A07">
        <w:rPr>
          <w:rFonts w:ascii="Times New Roman" w:hAnsi="Times New Roman"/>
          <w:sz w:val="28"/>
          <w:szCs w:val="28"/>
        </w:rPr>
        <w:t xml:space="preserve"> студентів про особливості організації навчального процесу навчання у вищих навчальних закладах зарубіжних країн та напрями реформування вищої освіти.</w:t>
      </w:r>
    </w:p>
    <w:p w:rsidR="000218A2" w:rsidRPr="004D2309" w:rsidRDefault="0069598B" w:rsidP="004D23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b/>
          <w:sz w:val="28"/>
          <w:szCs w:val="28"/>
        </w:rPr>
        <w:t>Предметом</w:t>
      </w:r>
      <w:r w:rsidRPr="00F27A07">
        <w:rPr>
          <w:rFonts w:ascii="Times New Roman" w:hAnsi="Times New Roman"/>
          <w:sz w:val="28"/>
          <w:szCs w:val="28"/>
        </w:rPr>
        <w:t xml:space="preserve"> вивчення навчальної дисципліни є теоретичні знання про особливості організації навчання у вищих навчальних закладах зарубіжних країн, порівняння стану вищої освіти в країнах, що перебувають на різних щаблях економічного, політичного й культурного розвитку, напрями реформування вищої освіти в зарубіжних країнах.</w:t>
      </w:r>
    </w:p>
    <w:p w:rsidR="000218A2" w:rsidRPr="00F27A07" w:rsidRDefault="000218A2" w:rsidP="000218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Змістові модулі:</w:t>
      </w:r>
    </w:p>
    <w:p w:rsidR="000218A2" w:rsidRPr="00F27A07" w:rsidRDefault="000218A2" w:rsidP="000218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>Світові, регіональні та національні тенденції функціонування і розвитку систем вищої освіти зарубіжних країн. Фактори, які визначають стан і напрями розвитку вищої освіти сучасних зарубіжних країнах. Провідні моделі організації й управління вищими навчальними закладами. Стандартизація і змістові аспекти вищої освіти за кордоном.</w:t>
      </w:r>
      <w:r w:rsidRPr="00F27A07">
        <w:t xml:space="preserve"> </w:t>
      </w:r>
      <w:r w:rsidRPr="00F27A07">
        <w:rPr>
          <w:rFonts w:ascii="Times New Roman" w:hAnsi="Times New Roman"/>
          <w:sz w:val="28"/>
          <w:szCs w:val="28"/>
        </w:rPr>
        <w:t>Форми, методи і технології навчання у вищих закладах освіти зарубіжних країн.</w:t>
      </w:r>
      <w:r w:rsidRPr="00F27A07">
        <w:t xml:space="preserve"> </w:t>
      </w:r>
      <w:r w:rsidRPr="00F27A07">
        <w:rPr>
          <w:rFonts w:ascii="Times New Roman" w:hAnsi="Times New Roman"/>
          <w:sz w:val="28"/>
          <w:szCs w:val="28"/>
        </w:rPr>
        <w:t>Регіональні особливості розвитку вищої освіти в світі. Вища освіта США.</w:t>
      </w:r>
      <w:r w:rsidRPr="00F27A07">
        <w:t xml:space="preserve"> </w:t>
      </w:r>
      <w:r w:rsidRPr="00F27A07">
        <w:rPr>
          <w:rFonts w:ascii="Times New Roman" w:hAnsi="Times New Roman"/>
          <w:sz w:val="28"/>
          <w:szCs w:val="28"/>
        </w:rPr>
        <w:t>Вища освіта Великобританії. Вища освіта Польщі. Вища освіта Японії. Перспективи розвитку вищої освіти в світі</w:t>
      </w:r>
      <w:r w:rsidR="004D2309">
        <w:rPr>
          <w:rFonts w:ascii="Times New Roman" w:hAnsi="Times New Roman"/>
          <w:sz w:val="28"/>
          <w:szCs w:val="28"/>
        </w:rPr>
        <w:t>.</w:t>
      </w:r>
      <w:r w:rsidRPr="00F27A07">
        <w:rPr>
          <w:rFonts w:ascii="Times New Roman" w:hAnsi="Times New Roman"/>
          <w:sz w:val="28"/>
          <w:szCs w:val="28"/>
        </w:rPr>
        <w:t xml:space="preserve">       </w:t>
      </w:r>
    </w:p>
    <w:p w:rsidR="000218A2" w:rsidRPr="00F27A07" w:rsidRDefault="000218A2" w:rsidP="000218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6273" w:rsidRPr="00F27A07" w:rsidRDefault="00916273" w:rsidP="00D32B5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27A07">
        <w:rPr>
          <w:rFonts w:ascii="Times New Roman" w:hAnsi="Times New Roman"/>
          <w:b/>
          <w:sz w:val="28"/>
          <w:szCs w:val="28"/>
        </w:rPr>
        <w:t>Навчальна дисципліна</w:t>
      </w:r>
      <w:r w:rsidR="004D2309">
        <w:rPr>
          <w:rFonts w:ascii="Times New Roman" w:hAnsi="Times New Roman"/>
          <w:b/>
          <w:sz w:val="28"/>
          <w:szCs w:val="28"/>
        </w:rPr>
        <w:t>:</w:t>
      </w:r>
      <w:r w:rsidRPr="00F27A07">
        <w:rPr>
          <w:rFonts w:ascii="Times New Roman" w:hAnsi="Times New Roman"/>
          <w:sz w:val="28"/>
          <w:szCs w:val="28"/>
        </w:rPr>
        <w:t xml:space="preserve"> Студентське самоврядування в системі вищої освіти</w:t>
      </w:r>
      <w:r w:rsidR="006A4F44">
        <w:rPr>
          <w:rFonts w:ascii="Times New Roman" w:hAnsi="Times New Roman"/>
          <w:sz w:val="28"/>
          <w:szCs w:val="28"/>
        </w:rPr>
        <w:t>.</w:t>
      </w:r>
    </w:p>
    <w:p w:rsidR="00D32B54" w:rsidRPr="00F27A07" w:rsidRDefault="00245800" w:rsidP="00D32B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hAnsi="Times New Roman"/>
          <w:sz w:val="28"/>
          <w:szCs w:val="28"/>
        </w:rPr>
        <w:t xml:space="preserve"> </w:t>
      </w:r>
      <w:r w:rsidR="00D32B54" w:rsidRPr="00F27A07">
        <w:rPr>
          <w:rFonts w:ascii="Times New Roman" w:hAnsi="Times New Roman"/>
          <w:sz w:val="28"/>
          <w:szCs w:val="28"/>
        </w:rPr>
        <w:tab/>
      </w:r>
      <w:r w:rsidR="00D32B54"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Мета </w:t>
      </w:r>
      <w:r w:rsidR="00D32B54" w:rsidRPr="00F27A07">
        <w:rPr>
          <w:rFonts w:ascii="Times New Roman" w:hAnsi="Times New Roman"/>
          <w:sz w:val="28"/>
          <w:szCs w:val="28"/>
        </w:rPr>
        <w:t xml:space="preserve">полягає </w:t>
      </w:r>
      <w:r w:rsidR="006A4F44">
        <w:rPr>
          <w:rFonts w:ascii="Times New Roman" w:hAnsi="Times New Roman"/>
          <w:sz w:val="28"/>
          <w:szCs w:val="28"/>
        </w:rPr>
        <w:t>у</w:t>
      </w:r>
      <w:r w:rsidR="00D32B54" w:rsidRPr="00F27A07">
        <w:rPr>
          <w:rFonts w:ascii="Times New Roman" w:hAnsi="Times New Roman"/>
          <w:sz w:val="28"/>
          <w:szCs w:val="28"/>
        </w:rPr>
        <w:t xml:space="preserve"> розкритті суті </w:t>
      </w:r>
      <w:r w:rsidR="006A4F44">
        <w:rPr>
          <w:rFonts w:ascii="Times New Roman" w:hAnsi="Times New Roman"/>
          <w:sz w:val="28"/>
          <w:szCs w:val="28"/>
        </w:rPr>
        <w:t>й</w:t>
      </w:r>
      <w:r w:rsidR="00D32B54" w:rsidRPr="00F27A07">
        <w:rPr>
          <w:rFonts w:ascii="Times New Roman" w:hAnsi="Times New Roman"/>
          <w:sz w:val="28"/>
          <w:szCs w:val="28"/>
        </w:rPr>
        <w:t xml:space="preserve"> ролі студентського самоврядування в реформуванні вищої освіти; навчанні майбутніх викладачів методам і прийомам організації діяльності органів студентського самоврядування на принципах демократизації та активізації студентської громади в підвищенні якості професійної підготовки майбутніх фахівців. 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Предмет: </w:t>
      </w:r>
      <w:r w:rsidRPr="00F27A07">
        <w:rPr>
          <w:rFonts w:ascii="Times New Roman" w:hAnsi="Times New Roman"/>
          <w:sz w:val="28"/>
          <w:szCs w:val="28"/>
        </w:rPr>
        <w:t xml:space="preserve">студентське самоврядування в системі вітчизняної та зарубіжної вищої освіти. </w:t>
      </w:r>
    </w:p>
    <w:p w:rsidR="00D32B54" w:rsidRPr="00F27A07" w:rsidRDefault="00D32B54" w:rsidP="00D32B54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F27A0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Змістові модулі: </w:t>
      </w:r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Нормативно-правові засади створення і функціонування студентського самоврядування: законодавча база; Положення про Всеукраїнську студентську раду при Кабінеті Міністрів України; статутна діяльність органів студентського самоврядування у вищому навчальному закладі. Форми, методи і прийоми діяльності студентського самоврядування: управління студентською організацією у вищому навчальному закладі та основні напрями роботи студентського самоврядування; взаємодія з керівними органами вищого навчального закладу, студентським активом, </w:t>
      </w:r>
      <w:proofErr w:type="spellStart"/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>стейкхолдерами</w:t>
      </w:r>
      <w:proofErr w:type="spellEnd"/>
      <w:r w:rsidRPr="00F27A07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та різними громадськими організаціями; роль студентського самоврядування в підвищенні якості професійної підготовки майбутніх фахівців; співпраця з науковцями в організації науково-дослідної роботи студентів; організація дозвілля студентів, клубна діяльність; вивчення досвіду студентського самоврядування в зарубіжних країнах; академічна мобільність.</w:t>
      </w:r>
    </w:p>
    <w:p w:rsidR="00D32B54" w:rsidRPr="00F27A07" w:rsidRDefault="00D32B54" w:rsidP="00D32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23549" w:rsidRPr="001604A5" w:rsidRDefault="00823549" w:rsidP="00823549">
      <w:pPr>
        <w:tabs>
          <w:tab w:val="left" w:pos="0"/>
          <w:tab w:val="left" w:pos="1134"/>
        </w:tabs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604A5">
        <w:rPr>
          <w:rFonts w:ascii="Times New Roman" w:hAnsi="Times New Roman"/>
          <w:b/>
          <w:sz w:val="28"/>
          <w:szCs w:val="28"/>
        </w:rPr>
        <w:lastRenderedPageBreak/>
        <w:t xml:space="preserve">Магістерська робота </w:t>
      </w:r>
    </w:p>
    <w:p w:rsidR="00823549" w:rsidRPr="001604A5" w:rsidRDefault="00823549" w:rsidP="006A4F44">
      <w:pPr>
        <w:tabs>
          <w:tab w:val="left" w:pos="900"/>
        </w:tabs>
        <w:spacing w:after="0"/>
        <w:ind w:firstLine="567"/>
        <w:jc w:val="both"/>
        <w:rPr>
          <w:rFonts w:ascii="Times New Roman" w:eastAsia="A" w:hAnsi="Times New Roman"/>
          <w:sz w:val="28"/>
          <w:szCs w:val="28"/>
        </w:rPr>
      </w:pPr>
      <w:r w:rsidRPr="001604A5">
        <w:rPr>
          <w:rFonts w:ascii="Times New Roman" w:hAnsi="Times New Roman"/>
          <w:i/>
          <w:sz w:val="28"/>
          <w:szCs w:val="28"/>
        </w:rPr>
        <w:t>Анотація:</w:t>
      </w:r>
      <w:r w:rsidRPr="001604A5">
        <w:rPr>
          <w:rFonts w:ascii="Times New Roman" w:hAnsi="Times New Roman"/>
          <w:sz w:val="28"/>
          <w:szCs w:val="28"/>
        </w:rPr>
        <w:t xml:space="preserve"> Виконання та захист магістерської роботи є основним засобом об’єктивного контролю рівня професійної підготовки студентів.</w:t>
      </w:r>
      <w:r w:rsidR="006A4F44" w:rsidRPr="001604A5">
        <w:rPr>
          <w:rFonts w:ascii="Times New Roman" w:hAnsi="Times New Roman"/>
          <w:sz w:val="28"/>
          <w:szCs w:val="28"/>
        </w:rPr>
        <w:t xml:space="preserve"> </w:t>
      </w:r>
      <w:r w:rsidRPr="001604A5">
        <w:rPr>
          <w:rFonts w:ascii="Times New Roman" w:hAnsi="Times New Roman"/>
          <w:sz w:val="28"/>
          <w:szCs w:val="28"/>
        </w:rPr>
        <w:t>Підготовка магістерської робот</w:t>
      </w:r>
      <w:r w:rsidR="004D2309" w:rsidRPr="001604A5">
        <w:rPr>
          <w:rFonts w:ascii="Times New Roman" w:hAnsi="Times New Roman"/>
          <w:sz w:val="28"/>
          <w:szCs w:val="28"/>
        </w:rPr>
        <w:t xml:space="preserve">и передбачає теоретичний аналіз </w:t>
      </w:r>
      <w:r w:rsidR="006A4F44" w:rsidRPr="001604A5">
        <w:rPr>
          <w:rFonts w:ascii="Times New Roman" w:hAnsi="Times New Roman"/>
          <w:sz w:val="28"/>
          <w:szCs w:val="28"/>
        </w:rPr>
        <w:t>і</w:t>
      </w:r>
      <w:r w:rsidR="004D2309" w:rsidRPr="001604A5">
        <w:rPr>
          <w:rFonts w:ascii="Times New Roman" w:hAnsi="Times New Roman"/>
          <w:sz w:val="28"/>
          <w:szCs w:val="28"/>
        </w:rPr>
        <w:t xml:space="preserve"> методичну</w:t>
      </w:r>
      <w:r w:rsidRPr="001604A5">
        <w:rPr>
          <w:rFonts w:ascii="Times New Roman" w:hAnsi="Times New Roman"/>
          <w:sz w:val="28"/>
          <w:szCs w:val="28"/>
        </w:rPr>
        <w:t xml:space="preserve"> розробку </w:t>
      </w:r>
      <w:r w:rsidR="004D2309" w:rsidRPr="001604A5">
        <w:rPr>
          <w:rFonts w:ascii="Times New Roman" w:hAnsi="Times New Roman"/>
          <w:sz w:val="28"/>
          <w:szCs w:val="28"/>
        </w:rPr>
        <w:t xml:space="preserve">з </w:t>
      </w:r>
      <w:r w:rsidRPr="001604A5">
        <w:rPr>
          <w:rFonts w:ascii="Times New Roman" w:hAnsi="Times New Roman"/>
          <w:sz w:val="28"/>
          <w:szCs w:val="28"/>
        </w:rPr>
        <w:t>актуальних проблем у галузі педагогіки. Тематика магістерських робіт безпосередньо пов’язана з узагальненим об’єктом діяльності фахівця відповідного освітньо-кваліфікаційного рівня.</w:t>
      </w:r>
    </w:p>
    <w:p w:rsidR="00245800" w:rsidRPr="001604A5" w:rsidRDefault="00245800" w:rsidP="00D32B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245800" w:rsidRPr="001604A5" w:rsidSect="00534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DD5"/>
    <w:multiLevelType w:val="hybridMultilevel"/>
    <w:tmpl w:val="93EA178E"/>
    <w:lvl w:ilvl="0" w:tplc="6D724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D1124C"/>
    <w:multiLevelType w:val="hybridMultilevel"/>
    <w:tmpl w:val="72A6EEEA"/>
    <w:lvl w:ilvl="0" w:tplc="0D2CA2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CD509FD"/>
    <w:multiLevelType w:val="hybridMultilevel"/>
    <w:tmpl w:val="C9B2478C"/>
    <w:lvl w:ilvl="0" w:tplc="B9462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20FFE"/>
    <w:multiLevelType w:val="hybridMultilevel"/>
    <w:tmpl w:val="62085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94EE9"/>
    <w:multiLevelType w:val="hybridMultilevel"/>
    <w:tmpl w:val="6E38C690"/>
    <w:lvl w:ilvl="0" w:tplc="68588EE6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  <w:color w:val="auto"/>
      </w:rPr>
    </w:lvl>
    <w:lvl w:ilvl="1" w:tplc="7796525E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2" w:tplc="FD22AD3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52625"/>
    <w:multiLevelType w:val="hybridMultilevel"/>
    <w:tmpl w:val="AB4C323C"/>
    <w:lvl w:ilvl="0" w:tplc="7D406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ru-RU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33944"/>
    <w:multiLevelType w:val="hybridMultilevel"/>
    <w:tmpl w:val="40E028F0"/>
    <w:lvl w:ilvl="0" w:tplc="6D724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B21B33"/>
    <w:multiLevelType w:val="hybridMultilevel"/>
    <w:tmpl w:val="42A8A58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C82239F"/>
    <w:multiLevelType w:val="hybridMultilevel"/>
    <w:tmpl w:val="8B049C9E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309449A4"/>
    <w:multiLevelType w:val="hybridMultilevel"/>
    <w:tmpl w:val="F92469A6"/>
    <w:lvl w:ilvl="0" w:tplc="4E34855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0F6126"/>
    <w:multiLevelType w:val="hybridMultilevel"/>
    <w:tmpl w:val="5FFE1D78"/>
    <w:lvl w:ilvl="0" w:tplc="6D7248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11002A"/>
    <w:multiLevelType w:val="hybridMultilevel"/>
    <w:tmpl w:val="B7E43DC8"/>
    <w:lvl w:ilvl="0" w:tplc="26AAC330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D11123"/>
    <w:multiLevelType w:val="hybridMultilevel"/>
    <w:tmpl w:val="390E4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E0E94"/>
    <w:multiLevelType w:val="hybridMultilevel"/>
    <w:tmpl w:val="CD12DCD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25A2896"/>
    <w:multiLevelType w:val="hybridMultilevel"/>
    <w:tmpl w:val="8DDEE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2D769C7"/>
    <w:multiLevelType w:val="multilevel"/>
    <w:tmpl w:val="A248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5A3525A"/>
    <w:multiLevelType w:val="hybridMultilevel"/>
    <w:tmpl w:val="FBB85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163A6"/>
    <w:multiLevelType w:val="hybridMultilevel"/>
    <w:tmpl w:val="F78C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0320F"/>
    <w:multiLevelType w:val="hybridMultilevel"/>
    <w:tmpl w:val="2CD2F7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B76E60"/>
    <w:multiLevelType w:val="hybridMultilevel"/>
    <w:tmpl w:val="69C8ACF4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514875F3"/>
    <w:multiLevelType w:val="hybridMultilevel"/>
    <w:tmpl w:val="CB4E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D53B3"/>
    <w:multiLevelType w:val="hybridMultilevel"/>
    <w:tmpl w:val="8C869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6EA109F"/>
    <w:multiLevelType w:val="hybridMultilevel"/>
    <w:tmpl w:val="8D626A14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 w15:restartNumberingAfterBreak="0">
    <w:nsid w:val="56FE1F86"/>
    <w:multiLevelType w:val="hybridMultilevel"/>
    <w:tmpl w:val="097AD60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4" w15:restartNumberingAfterBreak="0">
    <w:nsid w:val="57BD4836"/>
    <w:multiLevelType w:val="hybridMultilevel"/>
    <w:tmpl w:val="FEE2B49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D840C4"/>
    <w:multiLevelType w:val="hybridMultilevel"/>
    <w:tmpl w:val="AFE0B618"/>
    <w:lvl w:ilvl="0" w:tplc="CA16614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6" w15:restartNumberingAfterBreak="0">
    <w:nsid w:val="648B658D"/>
    <w:multiLevelType w:val="hybridMultilevel"/>
    <w:tmpl w:val="58F296D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E0D4340"/>
    <w:multiLevelType w:val="hybridMultilevel"/>
    <w:tmpl w:val="7B7E06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C580B4A"/>
    <w:multiLevelType w:val="hybridMultilevel"/>
    <w:tmpl w:val="6E66C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81966"/>
    <w:multiLevelType w:val="hybridMultilevel"/>
    <w:tmpl w:val="39D87B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12"/>
  </w:num>
  <w:num w:numId="5">
    <w:abstractNumId w:val="9"/>
  </w:num>
  <w:num w:numId="6">
    <w:abstractNumId w:val="22"/>
  </w:num>
  <w:num w:numId="7">
    <w:abstractNumId w:val="3"/>
  </w:num>
  <w:num w:numId="8">
    <w:abstractNumId w:val="8"/>
  </w:num>
  <w:num w:numId="9">
    <w:abstractNumId w:val="19"/>
  </w:num>
  <w:num w:numId="10">
    <w:abstractNumId w:val="23"/>
  </w:num>
  <w:num w:numId="11">
    <w:abstractNumId w:val="11"/>
  </w:num>
  <w:num w:numId="12">
    <w:abstractNumId w:val="25"/>
  </w:num>
  <w:num w:numId="13">
    <w:abstractNumId w:val="14"/>
  </w:num>
  <w:num w:numId="14">
    <w:abstractNumId w:val="21"/>
  </w:num>
  <w:num w:numId="15">
    <w:abstractNumId w:val="18"/>
  </w:num>
  <w:num w:numId="16">
    <w:abstractNumId w:val="28"/>
  </w:num>
  <w:num w:numId="17">
    <w:abstractNumId w:val="29"/>
  </w:num>
  <w:num w:numId="18">
    <w:abstractNumId w:val="27"/>
  </w:num>
  <w:num w:numId="19">
    <w:abstractNumId w:val="24"/>
  </w:num>
  <w:num w:numId="20">
    <w:abstractNumId w:val="13"/>
  </w:num>
  <w:num w:numId="21">
    <w:abstractNumId w:val="26"/>
  </w:num>
  <w:num w:numId="22">
    <w:abstractNumId w:val="7"/>
  </w:num>
  <w:num w:numId="23">
    <w:abstractNumId w:val="1"/>
  </w:num>
  <w:num w:numId="24">
    <w:abstractNumId w:val="15"/>
  </w:num>
  <w:num w:numId="25">
    <w:abstractNumId w:val="10"/>
  </w:num>
  <w:num w:numId="26">
    <w:abstractNumId w:val="0"/>
  </w:num>
  <w:num w:numId="27">
    <w:abstractNumId w:val="6"/>
  </w:num>
  <w:num w:numId="28">
    <w:abstractNumId w:val="16"/>
  </w:num>
  <w:num w:numId="2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A0"/>
    <w:rsid w:val="000056FD"/>
    <w:rsid w:val="00015BBB"/>
    <w:rsid w:val="000218A2"/>
    <w:rsid w:val="00031EB0"/>
    <w:rsid w:val="00077022"/>
    <w:rsid w:val="000808F2"/>
    <w:rsid w:val="0008396A"/>
    <w:rsid w:val="000909EB"/>
    <w:rsid w:val="000E74B4"/>
    <w:rsid w:val="000F1314"/>
    <w:rsid w:val="000F4617"/>
    <w:rsid w:val="0013740A"/>
    <w:rsid w:val="00140C5F"/>
    <w:rsid w:val="00152C35"/>
    <w:rsid w:val="00154CDF"/>
    <w:rsid w:val="00156C11"/>
    <w:rsid w:val="001604A5"/>
    <w:rsid w:val="001642B7"/>
    <w:rsid w:val="00170E53"/>
    <w:rsid w:val="00175A21"/>
    <w:rsid w:val="00184A02"/>
    <w:rsid w:val="00184B62"/>
    <w:rsid w:val="001900A0"/>
    <w:rsid w:val="00191F40"/>
    <w:rsid w:val="001A2EB1"/>
    <w:rsid w:val="001A3112"/>
    <w:rsid w:val="001B5547"/>
    <w:rsid w:val="001C28EA"/>
    <w:rsid w:val="001D1775"/>
    <w:rsid w:val="001D67B5"/>
    <w:rsid w:val="002143CB"/>
    <w:rsid w:val="0021777F"/>
    <w:rsid w:val="002300BE"/>
    <w:rsid w:val="00236E5C"/>
    <w:rsid w:val="002419CE"/>
    <w:rsid w:val="00245800"/>
    <w:rsid w:val="0025262D"/>
    <w:rsid w:val="00265D5B"/>
    <w:rsid w:val="002A1CB6"/>
    <w:rsid w:val="002A3B33"/>
    <w:rsid w:val="002D5194"/>
    <w:rsid w:val="002F05E5"/>
    <w:rsid w:val="0030476A"/>
    <w:rsid w:val="0031772F"/>
    <w:rsid w:val="00321995"/>
    <w:rsid w:val="003248C1"/>
    <w:rsid w:val="0032553B"/>
    <w:rsid w:val="0035763F"/>
    <w:rsid w:val="00382350"/>
    <w:rsid w:val="003C4A2D"/>
    <w:rsid w:val="003C52FB"/>
    <w:rsid w:val="003E3335"/>
    <w:rsid w:val="003E5843"/>
    <w:rsid w:val="003F585C"/>
    <w:rsid w:val="00430B8F"/>
    <w:rsid w:val="004709CA"/>
    <w:rsid w:val="00486FC2"/>
    <w:rsid w:val="004B47FB"/>
    <w:rsid w:val="004D2309"/>
    <w:rsid w:val="004D2760"/>
    <w:rsid w:val="004F0556"/>
    <w:rsid w:val="004F4969"/>
    <w:rsid w:val="00521EE0"/>
    <w:rsid w:val="005248E2"/>
    <w:rsid w:val="0053430E"/>
    <w:rsid w:val="00553014"/>
    <w:rsid w:val="00565E8A"/>
    <w:rsid w:val="00577D00"/>
    <w:rsid w:val="005941A1"/>
    <w:rsid w:val="005A3456"/>
    <w:rsid w:val="005B0C73"/>
    <w:rsid w:val="005D0790"/>
    <w:rsid w:val="005D2A8F"/>
    <w:rsid w:val="005E448E"/>
    <w:rsid w:val="005F1F72"/>
    <w:rsid w:val="005F64D2"/>
    <w:rsid w:val="006025C4"/>
    <w:rsid w:val="0060678F"/>
    <w:rsid w:val="00627605"/>
    <w:rsid w:val="00634355"/>
    <w:rsid w:val="00662D3A"/>
    <w:rsid w:val="006654B3"/>
    <w:rsid w:val="00685B47"/>
    <w:rsid w:val="0069598B"/>
    <w:rsid w:val="006A4F44"/>
    <w:rsid w:val="006A6114"/>
    <w:rsid w:val="006C3756"/>
    <w:rsid w:val="006C3A57"/>
    <w:rsid w:val="006E065F"/>
    <w:rsid w:val="006F4626"/>
    <w:rsid w:val="00707D80"/>
    <w:rsid w:val="00710241"/>
    <w:rsid w:val="007239A8"/>
    <w:rsid w:val="00723B14"/>
    <w:rsid w:val="00725297"/>
    <w:rsid w:val="00754216"/>
    <w:rsid w:val="00765D9C"/>
    <w:rsid w:val="0077087D"/>
    <w:rsid w:val="0078136B"/>
    <w:rsid w:val="007E32B9"/>
    <w:rsid w:val="007F37D4"/>
    <w:rsid w:val="00806D5E"/>
    <w:rsid w:val="0082329F"/>
    <w:rsid w:val="00823549"/>
    <w:rsid w:val="00835FB7"/>
    <w:rsid w:val="00865BA8"/>
    <w:rsid w:val="008A6689"/>
    <w:rsid w:val="008A7955"/>
    <w:rsid w:val="008B0DC3"/>
    <w:rsid w:val="008D7F8E"/>
    <w:rsid w:val="008F06B3"/>
    <w:rsid w:val="008F6E97"/>
    <w:rsid w:val="00916273"/>
    <w:rsid w:val="00921C88"/>
    <w:rsid w:val="009603AA"/>
    <w:rsid w:val="00986315"/>
    <w:rsid w:val="009A1912"/>
    <w:rsid w:val="009D5F4A"/>
    <w:rsid w:val="00A125F9"/>
    <w:rsid w:val="00A15385"/>
    <w:rsid w:val="00A368D1"/>
    <w:rsid w:val="00A461A9"/>
    <w:rsid w:val="00A5051A"/>
    <w:rsid w:val="00A67DDB"/>
    <w:rsid w:val="00A67E2B"/>
    <w:rsid w:val="00A743FB"/>
    <w:rsid w:val="00A82C13"/>
    <w:rsid w:val="00AA6546"/>
    <w:rsid w:val="00AB5D46"/>
    <w:rsid w:val="00AC38F9"/>
    <w:rsid w:val="00AC7794"/>
    <w:rsid w:val="00AD0429"/>
    <w:rsid w:val="00AE56DD"/>
    <w:rsid w:val="00AE6D36"/>
    <w:rsid w:val="00AF171F"/>
    <w:rsid w:val="00B069D8"/>
    <w:rsid w:val="00B1642C"/>
    <w:rsid w:val="00B638DB"/>
    <w:rsid w:val="00B65256"/>
    <w:rsid w:val="00BA651B"/>
    <w:rsid w:val="00C036CD"/>
    <w:rsid w:val="00C05333"/>
    <w:rsid w:val="00C128E0"/>
    <w:rsid w:val="00C12C29"/>
    <w:rsid w:val="00C44703"/>
    <w:rsid w:val="00C61908"/>
    <w:rsid w:val="00C67CF9"/>
    <w:rsid w:val="00C72DAA"/>
    <w:rsid w:val="00C745C7"/>
    <w:rsid w:val="00C861FF"/>
    <w:rsid w:val="00C87609"/>
    <w:rsid w:val="00C91BA0"/>
    <w:rsid w:val="00CB6160"/>
    <w:rsid w:val="00CD1596"/>
    <w:rsid w:val="00CD18CB"/>
    <w:rsid w:val="00CD36C3"/>
    <w:rsid w:val="00CF7216"/>
    <w:rsid w:val="00D2170D"/>
    <w:rsid w:val="00D23FDE"/>
    <w:rsid w:val="00D252CB"/>
    <w:rsid w:val="00D32B54"/>
    <w:rsid w:val="00D363D0"/>
    <w:rsid w:val="00D4227E"/>
    <w:rsid w:val="00D53D99"/>
    <w:rsid w:val="00D55C80"/>
    <w:rsid w:val="00D6471C"/>
    <w:rsid w:val="00D65F48"/>
    <w:rsid w:val="00D661C6"/>
    <w:rsid w:val="00D66698"/>
    <w:rsid w:val="00D9682A"/>
    <w:rsid w:val="00D96D8B"/>
    <w:rsid w:val="00DA5F60"/>
    <w:rsid w:val="00DF6BF7"/>
    <w:rsid w:val="00DF72A7"/>
    <w:rsid w:val="00E1333D"/>
    <w:rsid w:val="00E14024"/>
    <w:rsid w:val="00E4332D"/>
    <w:rsid w:val="00E82085"/>
    <w:rsid w:val="00E863EA"/>
    <w:rsid w:val="00E96BCA"/>
    <w:rsid w:val="00EA0A91"/>
    <w:rsid w:val="00EA4F3E"/>
    <w:rsid w:val="00EB5911"/>
    <w:rsid w:val="00EC137A"/>
    <w:rsid w:val="00EE18F8"/>
    <w:rsid w:val="00EE796C"/>
    <w:rsid w:val="00F01AD2"/>
    <w:rsid w:val="00F07504"/>
    <w:rsid w:val="00F10820"/>
    <w:rsid w:val="00F158A6"/>
    <w:rsid w:val="00F27A07"/>
    <w:rsid w:val="00F459D1"/>
    <w:rsid w:val="00F47F99"/>
    <w:rsid w:val="00F52386"/>
    <w:rsid w:val="00F65C32"/>
    <w:rsid w:val="00F74A3E"/>
    <w:rsid w:val="00F77AB9"/>
    <w:rsid w:val="00F863DB"/>
    <w:rsid w:val="00FA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D534D-04F2-42EE-87D0-52A05F68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900A0"/>
    <w:pPr>
      <w:spacing w:after="200" w:line="276" w:lineRule="auto"/>
      <w:ind w:firstLine="0"/>
      <w:jc w:val="left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3E5843"/>
    <w:pPr>
      <w:widowControl w:val="0"/>
      <w:suppressAutoHyphens/>
      <w:autoSpaceDE w:val="0"/>
      <w:spacing w:after="20" w:line="240" w:lineRule="auto"/>
      <w:ind w:firstLine="0"/>
      <w:jc w:val="right"/>
    </w:pPr>
    <w:rPr>
      <w:rFonts w:ascii="Arial" w:eastAsia="Times New Roman" w:hAnsi="Arial" w:cs="Arial"/>
      <w:b/>
      <w:bCs/>
      <w:i/>
      <w:iCs/>
      <w:sz w:val="16"/>
      <w:szCs w:val="16"/>
      <w:lang w:val="uk-UA" w:eastAsia="zh-CN"/>
    </w:rPr>
  </w:style>
  <w:style w:type="paragraph" w:customStyle="1" w:styleId="1">
    <w:name w:val="Абзац списку1"/>
    <w:basedOn w:val="a"/>
    <w:uiPriority w:val="34"/>
    <w:qFormat/>
    <w:rsid w:val="003E58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4">
    <w:name w:val="Основной текст с отступом 24"/>
    <w:basedOn w:val="a"/>
    <w:rsid w:val="003E5843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577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77D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77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D5F4A"/>
    <w:rPr>
      <w:rFonts w:ascii="Tahoma" w:eastAsia="Calibri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unhideWhenUsed/>
    <w:rsid w:val="00245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823549"/>
    <w:pPr>
      <w:overflowPunct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A67E2B"/>
    <w:rPr>
      <w:b/>
      <w:bCs/>
    </w:rPr>
  </w:style>
  <w:style w:type="paragraph" w:styleId="a8">
    <w:name w:val="Body Text Indent"/>
    <w:basedOn w:val="a"/>
    <w:link w:val="a9"/>
    <w:uiPriority w:val="99"/>
    <w:rsid w:val="003C4A2D"/>
    <w:pPr>
      <w:spacing w:after="120" w:line="240" w:lineRule="auto"/>
      <w:ind w:left="283"/>
    </w:pPr>
    <w:rPr>
      <w:sz w:val="20"/>
      <w:szCs w:val="20"/>
      <w:lang w:val="ru-RU" w:eastAsia="ru-RU"/>
    </w:rPr>
  </w:style>
  <w:style w:type="character" w:customStyle="1" w:styleId="a9">
    <w:name w:val="Основний текст з відступом Знак"/>
    <w:basedOn w:val="a0"/>
    <w:link w:val="a8"/>
    <w:uiPriority w:val="99"/>
    <w:rsid w:val="003C4A2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ttt">
    <w:name w:val="ttt"/>
    <w:basedOn w:val="a0"/>
    <w:rsid w:val="0008396A"/>
  </w:style>
  <w:style w:type="character" w:styleId="aa">
    <w:name w:val="Hyperlink"/>
    <w:basedOn w:val="a0"/>
    <w:uiPriority w:val="99"/>
    <w:semiHidden/>
    <w:unhideWhenUsed/>
    <w:rsid w:val="0008396A"/>
    <w:rPr>
      <w:color w:val="0000FF"/>
      <w:u w:val="single"/>
    </w:rPr>
  </w:style>
  <w:style w:type="table" w:styleId="ab">
    <w:name w:val="Table Grid"/>
    <w:basedOn w:val="a1"/>
    <w:uiPriority w:val="59"/>
    <w:rsid w:val="002A3B3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140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4" w:space="6" w:color="CCCCCC"/>
            <w:bottom w:val="none" w:sz="0" w:space="0" w:color="auto"/>
            <w:right w:val="none" w:sz="0" w:space="0" w:color="auto"/>
          </w:divBdr>
        </w:div>
        <w:div w:id="3836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1843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4" w:space="6" w:color="CCCCCC"/>
            <w:bottom w:val="none" w:sz="0" w:space="0" w:color="auto"/>
            <w:right w:val="none" w:sz="0" w:space="0" w:color="auto"/>
          </w:divBdr>
        </w:div>
        <w:div w:id="188890907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4" w:space="6" w:color="CCCCCC"/>
            <w:bottom w:val="none" w:sz="0" w:space="0" w:color="auto"/>
            <w:right w:val="none" w:sz="0" w:space="0" w:color="auto"/>
          </w:divBdr>
        </w:div>
      </w:divsChild>
    </w:div>
    <w:div w:id="1209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bib.in.ua/spetsifika-suschnost-akmeologicheskoy.html" TargetMode="External"/><Relationship Id="rId13" Type="http://schemas.openxmlformats.org/officeDocument/2006/relationships/hyperlink" Target="http://www.psyh.kiev.ua/%D0%9F%D0%BE%D0%B4%D0%BE%D0%BB%D1%8F%D0%BA_%D0%9B.%D0%93.,_%D0%AE%D1%80%D1%87%D0%B5%D0%BD%D0%BA%D0%BE_%D0%92.%D0%86.%D0%9F%D1%81%D0%B8%D1%85%D0%BE%D0%BB%D0%BE%D0%B3%D1%96%D1%8F_%D1%81%D1%82%D1%83%D0%B4%D0%B5%D0%BD%D1%82%D1%81%D1%8C%D0%BA%D0%BE%D1%97_%D0%B3%D1%80%D1%83%D0%BF%D0%B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hyperlink" Target="http://www.psyh.kiev.ua/%D0%9F%D0%BE%D0%B4%D0%BE%D0%BB%D1%8F%D0%BA_%D0%9B.%D0%93.,_%D0%AE%D1%80%D1%87%D0%B5%D0%BD%D0%BA%D0%BE_%D0%92.%D0%86.%D0%9F%D1%80%D0%BE%D1%84%D0%B5%D1%81%D1%96%D0%B9%D0%BD%D0%B5_%D1%81%D1%82%D0%B0%D0%BD%D0%BE%D0%B2%D0%BB%D0%B5%D0%BD%D0%BD%D1%8F_%D0%BE%D1%81%D0%BE%D0%B1%D0%B8%D1%81%D1%82%D0%BE%D1%81%D1%82%D1%96_%D1%81%D1%82%D1%83%D0%B4%D0%B5%D0%BD%D1%82%D0%B0_%D1%8F%D0%BA_%D0%BC%D0%B0%D0%B9%D0%B1%D1%83%D1%82%D0%BD%D1%8C%D0%BE%D0%B3%D0%BE_%D1%84%D0%B0%D1%85%D1%96%D0%B2%D1%86%D1%8F_%D0%B7_%D0%B2%D0%B8%D1%89%D0%BE%D1%8E_%D0%BE%D1%81%D0%B2%D1%96%D1%82%D0%BE%D1%8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syh.kiev.ua/%D0%9F%D0%BE%D0%B4%D0%BE%D0%BB%D1%8F%D0%BA_%D0%9B.%D0%93.,_%D0%AE%D1%80%D1%87%D0%B5%D0%BD%D0%BA%D0%BE_%D0%92.%D0%86.%D0%9F%D1%81%D0%B8%D1%85%D0%BE%D0%BB%D0%BE%D0%B3%D1%96%D1%87%D0%BD%D0%B8%D0%B9_%D0%B0%D0%BD%D0%B0%D0%BB%D1%96%D0%B7_%D1%83%D1%87%D1%96%D0%BD%D0%BD%D1%8F_%D1%81%D1%82%D1%83%D0%B4%D0%B5%D0%BD%D1%82%D1%96%D0%B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vet.edu.ua/" TargetMode="External"/><Relationship Id="rId11" Type="http://schemas.openxmlformats.org/officeDocument/2006/relationships/hyperlink" Target="http://www.psyh.kiev.ua/%D0%9F%D0%BE%D0%B4%D0%BE%D0%BB%D1%8F%D0%BA_%D0%9B.%D0%93.,_%D0%AE%D1%80%D1%87%D0%B5%D0%BD%D0%BA%D0%BE_%D0%92.%D0%86.%D0%97%D0%B0%D0%B3%D0%B0%D0%BB%D1%8C%D0%BD%D0%B0_%D0%BF%D1%81%D0%B8%D1%85%D0%BE%D0%BB%D0%BE%D0%B3%D1%96%D1%87%D0%BD%D0%B0_%D1%85%D0%B0%D1%80%D0%B0%D0%BA%D1%82%D0%B5%D1%80%D0%B8%D1%81%D1%82%D0%B8%D0%BA%D0%B0_%D1%81%D1%82%D1%83%D0%B4%D0%B5%D0%BD%D1%82%D1%81%D1%8C%D0%BA%D0%BE%D0%B3%D0%BE_%D0%B2%D1%96%D0%BA%D1%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yh.kiev.ua/%D0%9F%D0%BE%D0%B4%D0%BE%D0%BB%D1%8F%D0%BA_%D0%9B.%D0%93.,_%D0%AE%D1%80%D1%87%D0%B5%D0%BD%D0%BA%D0%BE_%D0%92.%D0%86.%D0%9F%D1%81%D0%B8%D1%85%D0%BE%D0%BB%D0%BE%D0%B3%D1%96%D1%87%D0%BD%D1%96_%D0%B7%D0%B0%D1%81%D0%B0%D0%B4%D0%B8_%D1%83%D0%BF%D1%80%D0%B0%D0%B2%D0%BB%D1%96%D0%BD%D0%BD%D1%8F_%D0%BD%D0%B0%D0%B2%D1%87%D0%B0%D0%BB%D1%8C%D0%BD%D0%B8%D0%BC_%D0%BF%D1%80%D0%BE%D1%86%D0%B5%D1%81%D0%BE%D0%BC_%D1%83_%D0%B2%D0%B8%D1%89%D1%96%D0%B9_%D1%88%D0%BA%D0%BE%D0%BB%D1%96" TargetMode="External"/><Relationship Id="rId10" Type="http://schemas.openxmlformats.org/officeDocument/2006/relationships/hyperlink" Target="http://www.psyh.kiev.ua/%D0%9F%D0%BE%D0%B4%D0%BE%D0%BB%D1%8F%D0%BA_%D0%9B.%D0%93.,_%D0%AE%D1%80%D1%87%D0%B5%D0%BD%D0%BA%D0%BE_%D0%92.%D0%86._%D0%9F%D1%81%D0%B8%D1%85%D0%BE%D0%BB%D0%BE%D0%B3%D1%96%D1%8F_%D0%B2%D0%B8%D1%89%D0%BE%D1%97_%D1%88%D0%BA%D0%BE%D0%BB%D0%B8,_%D1%97%D1%97_%D0%BF%D1%80%D0%B5%D0%B4%D0%BC%D0%B5%D1%82,_%D0%B7%D0%B0%D0%B2%D0%B4%D0%B0%D0%BD%D0%BD%D1%8F_%D1%82%D0%B0_%D0%BC%D0%B5%D1%82%D0%BE%D0%B4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bib.in.ua/suschnost-pedagogicheskoy-akmeologii.html" TargetMode="External"/><Relationship Id="rId14" Type="http://schemas.openxmlformats.org/officeDocument/2006/relationships/hyperlink" Target="http://www.psyh.kiev.ua/%D0%9F%D0%BE%D0%B4%D0%BE%D0%BB%D1%8F%D0%BA_%D0%9B.%D0%93.,_%D0%AE%D1%80%D1%87%D0%B5%D0%BD%D0%BA%D0%BE_%D0%92.%D0%86.%D0%9F%D1%81%D0%B8%D1%85%D0%BE%D0%BB%D0%BE%D0%B3%D1%96%D1%8F_%D0%BE%D1%81%D0%BE%D0%B1%D0%B8%D1%81%D1%82%D0%BE%D1%81%D1%82%D1%96_%D1%82%D0%B0_%D0%B4%D1%96%D1%8F%D0%BB%D1%8C%D0%BD%D0%BE%D1%81%D1%82%D1%96_%D0%B2%D0%B8%D0%BA%D0%BB%D0%B0%D0%B4%D0%B0%D1%87%D0%B0_%D0%B2%D0%B8%D1%89%D0%BE%D1%97_%D1%88%D0%BA%D0%BE%D0%BB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4F2B5-3FED-42D7-ADCB-B42106DE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42140</Words>
  <Characters>24020</Characters>
  <Application>Microsoft Office Word</Application>
  <DocSecurity>0</DocSecurity>
  <Lines>200</Lines>
  <Paragraphs>132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Олександр</cp:lastModifiedBy>
  <cp:revision>2</cp:revision>
  <cp:lastPrinted>2019-10-04T09:47:00Z</cp:lastPrinted>
  <dcterms:created xsi:type="dcterms:W3CDTF">2019-10-06T21:15:00Z</dcterms:created>
  <dcterms:modified xsi:type="dcterms:W3CDTF">2019-10-06T21:15:00Z</dcterms:modified>
</cp:coreProperties>
</file>